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5B2A" w:rsidR="00B57B53" w:rsidP="00B57B53" w:rsidRDefault="00B57B53" w14:paraId="301BFD77" w14:textId="77777777">
      <w:pPr>
        <w:spacing w:line="480" w:lineRule="auto"/>
        <w:jc w:val="center"/>
        <w:rPr>
          <w:rFonts w:ascii="Verdana" w:hAnsi="Verdana"/>
          <w:b/>
          <w:sz w:val="36"/>
          <w:u w:val="single"/>
        </w:rPr>
      </w:pPr>
      <w:r w:rsidRPr="00405B2A">
        <w:rPr>
          <w:rFonts w:ascii="Verdana" w:hAnsi="Verdana"/>
          <w:b/>
          <w:sz w:val="36"/>
          <w:u w:val="single"/>
        </w:rPr>
        <w:t>PUPILLAGE POLICY</w:t>
      </w:r>
    </w:p>
    <w:sdt>
      <w:sdtPr>
        <w:rPr>
          <w:rFonts w:ascii="Verdana" w:hAnsi="Verdana" w:eastAsia="Times New Roman" w:cs="Times New Roman"/>
          <w:color w:val="auto"/>
          <w:sz w:val="28"/>
          <w:szCs w:val="28"/>
          <w:lang w:val="en-GB" w:eastAsia="en-GB"/>
        </w:rPr>
        <w:id w:val="-908065892"/>
        <w:docPartObj>
          <w:docPartGallery w:val="Table of Contents"/>
          <w:docPartUnique/>
        </w:docPartObj>
      </w:sdtPr>
      <w:sdtEndPr>
        <w:rPr>
          <w:b/>
          <w:bCs/>
          <w:noProof/>
          <w:sz w:val="20"/>
          <w:szCs w:val="20"/>
        </w:rPr>
      </w:sdtEndPr>
      <w:sdtContent>
        <w:p w:rsidRPr="004517EB" w:rsidR="008E2564" w:rsidRDefault="008E2564" w14:paraId="40A78208" w14:textId="0AB1E9B3">
          <w:pPr>
            <w:pStyle w:val="TOCHeading"/>
            <w:rPr>
              <w:rFonts w:ascii="Verdana" w:hAnsi="Verdana"/>
              <w:color w:val="000000" w:themeColor="text1"/>
              <w:sz w:val="44"/>
              <w:szCs w:val="44"/>
            </w:rPr>
          </w:pPr>
          <w:r w:rsidRPr="004517EB">
            <w:rPr>
              <w:rFonts w:ascii="Verdana" w:hAnsi="Verdana"/>
              <w:color w:val="000000" w:themeColor="text1"/>
              <w:sz w:val="44"/>
              <w:szCs w:val="44"/>
            </w:rPr>
            <w:t>Contents</w:t>
          </w:r>
        </w:p>
        <w:p w:rsidRPr="004517EB" w:rsidR="008E2564" w:rsidP="008E2564" w:rsidRDefault="008E2564" w14:paraId="665F3B63" w14:textId="77777777">
          <w:pPr>
            <w:rPr>
              <w:rFonts w:ascii="Verdana" w:hAnsi="Verdana"/>
              <w:sz w:val="28"/>
              <w:szCs w:val="28"/>
              <w:lang w:val="en-US" w:eastAsia="en-US"/>
            </w:rPr>
          </w:pPr>
        </w:p>
        <w:p w:rsidRPr="004517EB" w:rsidR="008E2564" w:rsidP="008E2564" w:rsidRDefault="008E2564" w14:paraId="256B326B" w14:textId="77777777">
          <w:pPr>
            <w:rPr>
              <w:rFonts w:ascii="Verdana" w:hAnsi="Verdana"/>
              <w:sz w:val="28"/>
              <w:szCs w:val="28"/>
              <w:lang w:val="en-US" w:eastAsia="en-US"/>
            </w:rPr>
          </w:pPr>
        </w:p>
        <w:p w:rsidRPr="00D45F98" w:rsidR="005C0CD5" w:rsidRDefault="008E2564" w14:paraId="27D47D91" w14:textId="0DFC6136">
          <w:pPr>
            <w:pStyle w:val="TOC1"/>
            <w:tabs>
              <w:tab w:val="left" w:pos="440"/>
              <w:tab w:val="right" w:leader="dot" w:pos="9060"/>
            </w:tabs>
            <w:rPr>
              <w:rFonts w:ascii="Verdana" w:hAnsi="Verdana" w:eastAsiaTheme="minorEastAsia" w:cstheme="minorBidi"/>
              <w:noProof/>
              <w:sz w:val="28"/>
              <w:szCs w:val="28"/>
            </w:rPr>
          </w:pPr>
          <w:r w:rsidRPr="004517EB">
            <w:rPr>
              <w:rFonts w:ascii="Verdana" w:hAnsi="Verdana"/>
              <w:sz w:val="28"/>
              <w:szCs w:val="28"/>
            </w:rPr>
            <w:fldChar w:fldCharType="begin"/>
          </w:r>
          <w:r w:rsidRPr="004517EB">
            <w:rPr>
              <w:rFonts w:ascii="Verdana" w:hAnsi="Verdana"/>
              <w:sz w:val="28"/>
              <w:szCs w:val="28"/>
            </w:rPr>
            <w:instrText xml:space="preserve"> TOC \o "1-3" \h \z \u </w:instrText>
          </w:r>
          <w:r w:rsidRPr="004517EB">
            <w:rPr>
              <w:rFonts w:ascii="Verdana" w:hAnsi="Verdana"/>
              <w:sz w:val="28"/>
              <w:szCs w:val="28"/>
            </w:rPr>
            <w:fldChar w:fldCharType="separate"/>
          </w:r>
          <w:hyperlink w:history="1" w:anchor="_Toc69931484">
            <w:r w:rsidRPr="00D45F98" w:rsidR="005C0CD5">
              <w:rPr>
                <w:rStyle w:val="Hyperlink"/>
                <w:rFonts w:ascii="Verdana" w:hAnsi="Verdana"/>
                <w:noProof/>
                <w:sz w:val="24"/>
                <w:szCs w:val="24"/>
              </w:rPr>
              <w:t>1.</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Introduction</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_Toc69931484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2</w:t>
            </w:r>
            <w:r w:rsidRPr="00D45F98" w:rsidR="005C0CD5">
              <w:rPr>
                <w:rFonts w:ascii="Verdana" w:hAnsi="Verdana"/>
                <w:noProof/>
                <w:webHidden/>
                <w:sz w:val="24"/>
                <w:szCs w:val="24"/>
              </w:rPr>
              <w:fldChar w:fldCharType="end"/>
            </w:r>
          </w:hyperlink>
        </w:p>
        <w:p w:rsidRPr="00D45F98" w:rsidR="005C0CD5" w:rsidRDefault="00DC244D" w14:paraId="1DE1FB45" w14:textId="33C206B2">
          <w:pPr>
            <w:pStyle w:val="TOC1"/>
            <w:tabs>
              <w:tab w:val="left" w:pos="440"/>
              <w:tab w:val="right" w:leader="dot" w:pos="9060"/>
            </w:tabs>
            <w:rPr>
              <w:rFonts w:ascii="Verdana" w:hAnsi="Verdana" w:eastAsiaTheme="minorEastAsia" w:cstheme="minorBidi"/>
              <w:noProof/>
              <w:sz w:val="28"/>
              <w:szCs w:val="28"/>
            </w:rPr>
          </w:pPr>
          <w:hyperlink w:history="1" w:anchor="_Toc69931485">
            <w:r w:rsidRPr="00D45F98" w:rsidR="005C0CD5">
              <w:rPr>
                <w:rStyle w:val="Hyperlink"/>
                <w:rFonts w:ascii="Verdana" w:hAnsi="Verdana"/>
                <w:noProof/>
                <w:sz w:val="24"/>
                <w:szCs w:val="24"/>
              </w:rPr>
              <w:t>2.</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Organisation</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_Toc69931485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3</w:t>
            </w:r>
            <w:r w:rsidRPr="00D45F98" w:rsidR="005C0CD5">
              <w:rPr>
                <w:rFonts w:ascii="Verdana" w:hAnsi="Verdana"/>
                <w:noProof/>
                <w:webHidden/>
                <w:sz w:val="24"/>
                <w:szCs w:val="24"/>
              </w:rPr>
              <w:fldChar w:fldCharType="end"/>
            </w:r>
          </w:hyperlink>
        </w:p>
        <w:p w:rsidRPr="00D45F98" w:rsidR="005C0CD5" w:rsidRDefault="00DC244D" w14:paraId="01714682" w14:textId="314CF43C">
          <w:pPr>
            <w:pStyle w:val="TOC1"/>
            <w:tabs>
              <w:tab w:val="left" w:pos="440"/>
              <w:tab w:val="right" w:leader="dot" w:pos="9060"/>
            </w:tabs>
            <w:rPr>
              <w:rFonts w:ascii="Verdana" w:hAnsi="Verdana" w:eastAsiaTheme="minorEastAsia" w:cstheme="minorBidi"/>
              <w:noProof/>
              <w:sz w:val="28"/>
              <w:szCs w:val="28"/>
            </w:rPr>
          </w:pPr>
          <w:hyperlink w:history="1" w:anchor="_Toc69931486">
            <w:r w:rsidRPr="00D45F98" w:rsidR="005C0CD5">
              <w:rPr>
                <w:rStyle w:val="Hyperlink"/>
                <w:rFonts w:ascii="Verdana" w:hAnsi="Verdana"/>
                <w:noProof/>
                <w:sz w:val="24"/>
                <w:szCs w:val="24"/>
              </w:rPr>
              <w:t>3.</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Pupillage Committee</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_Toc69931486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3</w:t>
            </w:r>
            <w:r w:rsidRPr="00D45F98" w:rsidR="005C0CD5">
              <w:rPr>
                <w:rFonts w:ascii="Verdana" w:hAnsi="Verdana"/>
                <w:noProof/>
                <w:webHidden/>
                <w:sz w:val="24"/>
                <w:szCs w:val="24"/>
              </w:rPr>
              <w:fldChar w:fldCharType="end"/>
            </w:r>
          </w:hyperlink>
        </w:p>
        <w:p w:rsidRPr="00D45F98" w:rsidR="005C0CD5" w:rsidRDefault="00DC244D" w14:paraId="71AAA4CB" w14:textId="41D00AEA">
          <w:pPr>
            <w:pStyle w:val="TOC1"/>
            <w:tabs>
              <w:tab w:val="left" w:pos="440"/>
              <w:tab w:val="right" w:leader="dot" w:pos="9060"/>
            </w:tabs>
            <w:rPr>
              <w:rFonts w:ascii="Verdana" w:hAnsi="Verdana" w:eastAsiaTheme="minorEastAsia" w:cstheme="minorBidi"/>
              <w:noProof/>
              <w:sz w:val="28"/>
              <w:szCs w:val="28"/>
            </w:rPr>
          </w:pPr>
          <w:hyperlink w:history="1" w:anchor="_Toc69931487">
            <w:r w:rsidRPr="00D45F98" w:rsidR="005C0CD5">
              <w:rPr>
                <w:rStyle w:val="Hyperlink"/>
                <w:rFonts w:ascii="Verdana" w:hAnsi="Verdana"/>
                <w:noProof/>
                <w:sz w:val="24"/>
                <w:szCs w:val="24"/>
              </w:rPr>
              <w:t>4.</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Advertisement of pupillage</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_Toc69931487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4</w:t>
            </w:r>
            <w:r w:rsidRPr="00D45F98" w:rsidR="005C0CD5">
              <w:rPr>
                <w:rFonts w:ascii="Verdana" w:hAnsi="Verdana"/>
                <w:noProof/>
                <w:webHidden/>
                <w:sz w:val="24"/>
                <w:szCs w:val="24"/>
              </w:rPr>
              <w:fldChar w:fldCharType="end"/>
            </w:r>
          </w:hyperlink>
        </w:p>
        <w:p w:rsidRPr="00D45F98" w:rsidR="005C0CD5" w:rsidRDefault="00DC244D" w14:paraId="3A80E919" w14:textId="4F481251">
          <w:pPr>
            <w:pStyle w:val="TOC1"/>
            <w:tabs>
              <w:tab w:val="left" w:pos="440"/>
              <w:tab w:val="right" w:leader="dot" w:pos="9060"/>
            </w:tabs>
            <w:rPr>
              <w:rFonts w:ascii="Verdana" w:hAnsi="Verdana" w:eastAsiaTheme="minorEastAsia" w:cstheme="minorBidi"/>
              <w:noProof/>
              <w:sz w:val="28"/>
              <w:szCs w:val="28"/>
            </w:rPr>
          </w:pPr>
          <w:hyperlink w:history="1" w:anchor="_Toc69931488">
            <w:r w:rsidRPr="00D45F98" w:rsidR="005C0CD5">
              <w:rPr>
                <w:rStyle w:val="Hyperlink"/>
                <w:rFonts w:ascii="Verdana" w:hAnsi="Verdana"/>
                <w:noProof/>
                <w:sz w:val="24"/>
                <w:szCs w:val="24"/>
              </w:rPr>
              <w:t>5.</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Recruitment of pupils</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_Toc69931488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4</w:t>
            </w:r>
            <w:r w:rsidRPr="00D45F98" w:rsidR="005C0CD5">
              <w:rPr>
                <w:rFonts w:ascii="Verdana" w:hAnsi="Verdana"/>
                <w:noProof/>
                <w:webHidden/>
                <w:sz w:val="24"/>
                <w:szCs w:val="24"/>
              </w:rPr>
              <w:fldChar w:fldCharType="end"/>
            </w:r>
          </w:hyperlink>
        </w:p>
        <w:p w:rsidRPr="00D45F98" w:rsidR="005C0CD5" w:rsidRDefault="00DC244D" w14:paraId="7E7B31EE" w14:textId="0DFA71F6">
          <w:pPr>
            <w:pStyle w:val="TOC1"/>
            <w:tabs>
              <w:tab w:val="left" w:pos="440"/>
              <w:tab w:val="right" w:leader="dot" w:pos="9060"/>
            </w:tabs>
            <w:rPr>
              <w:rFonts w:ascii="Verdana" w:hAnsi="Verdana" w:eastAsiaTheme="minorEastAsia" w:cstheme="minorBidi"/>
              <w:noProof/>
              <w:sz w:val="28"/>
              <w:szCs w:val="28"/>
            </w:rPr>
          </w:pPr>
          <w:hyperlink w:history="1" w:anchor="_Toc69931489">
            <w:r w:rsidRPr="00D45F98" w:rsidR="005C0CD5">
              <w:rPr>
                <w:rStyle w:val="Hyperlink"/>
                <w:rFonts w:ascii="Verdana" w:hAnsi="Verdana"/>
                <w:noProof/>
                <w:sz w:val="24"/>
                <w:szCs w:val="24"/>
              </w:rPr>
              <w:t>6.</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Funding of pupillage</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_Toc69931489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8</w:t>
            </w:r>
            <w:r w:rsidRPr="00D45F98" w:rsidR="005C0CD5">
              <w:rPr>
                <w:rFonts w:ascii="Verdana" w:hAnsi="Verdana"/>
                <w:noProof/>
                <w:webHidden/>
                <w:sz w:val="24"/>
                <w:szCs w:val="24"/>
              </w:rPr>
              <w:fldChar w:fldCharType="end"/>
            </w:r>
          </w:hyperlink>
        </w:p>
        <w:p w:rsidRPr="00D45F98" w:rsidR="005C0CD5" w:rsidRDefault="00DC244D" w14:paraId="57376D19" w14:textId="06DA6AEB">
          <w:pPr>
            <w:pStyle w:val="TOC1"/>
            <w:tabs>
              <w:tab w:val="left" w:pos="440"/>
              <w:tab w:val="right" w:leader="dot" w:pos="9060"/>
            </w:tabs>
            <w:rPr>
              <w:rFonts w:ascii="Verdana" w:hAnsi="Verdana" w:eastAsiaTheme="minorEastAsia" w:cstheme="minorBidi"/>
              <w:noProof/>
              <w:sz w:val="28"/>
              <w:szCs w:val="28"/>
            </w:rPr>
          </w:pPr>
          <w:hyperlink w:history="1" w:anchor="_Toc69931490">
            <w:r w:rsidRPr="00D45F98" w:rsidR="005C0CD5">
              <w:rPr>
                <w:rStyle w:val="Hyperlink"/>
                <w:rFonts w:ascii="Verdana" w:hAnsi="Verdana"/>
                <w:noProof/>
                <w:sz w:val="24"/>
                <w:szCs w:val="24"/>
              </w:rPr>
              <w:t>7.</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Rules, Protocols, Policies, Procedures &amp; Processes</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_Toc69931490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9</w:t>
            </w:r>
            <w:r w:rsidRPr="00D45F98" w:rsidR="005C0CD5">
              <w:rPr>
                <w:rFonts w:ascii="Verdana" w:hAnsi="Verdana"/>
                <w:noProof/>
                <w:webHidden/>
                <w:sz w:val="24"/>
                <w:szCs w:val="24"/>
              </w:rPr>
              <w:fldChar w:fldCharType="end"/>
            </w:r>
          </w:hyperlink>
        </w:p>
        <w:p w:rsidRPr="00D45F98" w:rsidR="005C0CD5" w:rsidRDefault="00DC244D" w14:paraId="046138D2" w14:textId="510D871F">
          <w:pPr>
            <w:pStyle w:val="TOC1"/>
            <w:tabs>
              <w:tab w:val="left" w:pos="440"/>
              <w:tab w:val="right" w:leader="dot" w:pos="9060"/>
            </w:tabs>
            <w:rPr>
              <w:rFonts w:ascii="Verdana" w:hAnsi="Verdana" w:eastAsiaTheme="minorEastAsia" w:cstheme="minorBidi"/>
              <w:noProof/>
              <w:sz w:val="28"/>
              <w:szCs w:val="28"/>
            </w:rPr>
          </w:pPr>
          <w:hyperlink w:history="1" w:anchor="_Toc69931491">
            <w:r w:rsidRPr="00D45F98" w:rsidR="005C0CD5">
              <w:rPr>
                <w:rStyle w:val="Hyperlink"/>
                <w:rFonts w:ascii="Verdana" w:hAnsi="Verdana"/>
                <w:noProof/>
                <w:sz w:val="24"/>
                <w:szCs w:val="24"/>
              </w:rPr>
              <w:t>8.</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Structure of pupillage</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_Toc69931491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9</w:t>
            </w:r>
            <w:r w:rsidRPr="00D45F98" w:rsidR="005C0CD5">
              <w:rPr>
                <w:rFonts w:ascii="Verdana" w:hAnsi="Verdana"/>
                <w:noProof/>
                <w:webHidden/>
                <w:sz w:val="24"/>
                <w:szCs w:val="24"/>
              </w:rPr>
              <w:fldChar w:fldCharType="end"/>
            </w:r>
          </w:hyperlink>
        </w:p>
        <w:p w:rsidRPr="00D45F98" w:rsidR="005C0CD5" w:rsidRDefault="00DC244D" w14:paraId="20CD7083" w14:textId="65A375AE">
          <w:pPr>
            <w:pStyle w:val="TOC1"/>
            <w:tabs>
              <w:tab w:val="left" w:pos="440"/>
              <w:tab w:val="right" w:leader="dot" w:pos="9060"/>
            </w:tabs>
            <w:rPr>
              <w:rFonts w:ascii="Verdana" w:hAnsi="Verdana" w:eastAsiaTheme="minorEastAsia" w:cstheme="minorBidi"/>
              <w:noProof/>
              <w:sz w:val="28"/>
              <w:szCs w:val="28"/>
            </w:rPr>
          </w:pPr>
          <w:hyperlink w:history="1" w:anchor="_Toc69931492">
            <w:r w:rsidRPr="00D45F98" w:rsidR="005C0CD5">
              <w:rPr>
                <w:rStyle w:val="Hyperlink"/>
                <w:rFonts w:ascii="Verdana" w:hAnsi="Verdana"/>
                <w:noProof/>
                <w:sz w:val="24"/>
                <w:szCs w:val="24"/>
              </w:rPr>
              <w:t>9.</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Duties of pupils</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_Toc69931492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11</w:t>
            </w:r>
            <w:r w:rsidRPr="00D45F98" w:rsidR="005C0CD5">
              <w:rPr>
                <w:rFonts w:ascii="Verdana" w:hAnsi="Verdana"/>
                <w:noProof/>
                <w:webHidden/>
                <w:sz w:val="24"/>
                <w:szCs w:val="24"/>
              </w:rPr>
              <w:fldChar w:fldCharType="end"/>
            </w:r>
          </w:hyperlink>
        </w:p>
        <w:p w:rsidRPr="00D45F98" w:rsidR="005C0CD5" w:rsidRDefault="00DC244D" w14:paraId="0462091E" w14:textId="084915AB">
          <w:pPr>
            <w:pStyle w:val="TOC1"/>
            <w:tabs>
              <w:tab w:val="left" w:pos="660"/>
              <w:tab w:val="right" w:leader="dot" w:pos="9060"/>
            </w:tabs>
            <w:rPr>
              <w:rFonts w:ascii="Verdana" w:hAnsi="Verdana" w:eastAsiaTheme="minorEastAsia" w:cstheme="minorBidi"/>
              <w:noProof/>
              <w:sz w:val="28"/>
              <w:szCs w:val="28"/>
            </w:rPr>
          </w:pPr>
          <w:hyperlink w:history="1" w:anchor="_Toc69931493">
            <w:r w:rsidRPr="00D45F98" w:rsidR="005C0CD5">
              <w:rPr>
                <w:rStyle w:val="Hyperlink"/>
                <w:rFonts w:ascii="Verdana" w:hAnsi="Verdana"/>
                <w:noProof/>
                <w:sz w:val="24"/>
                <w:szCs w:val="24"/>
              </w:rPr>
              <w:t>10.</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Appointment and allocation of pupil supervisors</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_Toc69931493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12</w:t>
            </w:r>
            <w:r w:rsidRPr="00D45F98" w:rsidR="005C0CD5">
              <w:rPr>
                <w:rFonts w:ascii="Verdana" w:hAnsi="Verdana"/>
                <w:noProof/>
                <w:webHidden/>
                <w:sz w:val="24"/>
                <w:szCs w:val="24"/>
              </w:rPr>
              <w:fldChar w:fldCharType="end"/>
            </w:r>
          </w:hyperlink>
        </w:p>
        <w:p w:rsidRPr="00D45F98" w:rsidR="005C0CD5" w:rsidRDefault="00DC244D" w14:paraId="400467DD" w14:textId="4C078370">
          <w:pPr>
            <w:pStyle w:val="TOC1"/>
            <w:tabs>
              <w:tab w:val="left" w:pos="660"/>
              <w:tab w:val="right" w:leader="dot" w:pos="9060"/>
            </w:tabs>
            <w:rPr>
              <w:rFonts w:ascii="Verdana" w:hAnsi="Verdana" w:eastAsiaTheme="minorEastAsia" w:cstheme="minorBidi"/>
              <w:noProof/>
              <w:sz w:val="28"/>
              <w:szCs w:val="28"/>
            </w:rPr>
          </w:pPr>
          <w:hyperlink w:history="1" w:anchor="_Toc69931494">
            <w:r w:rsidRPr="00D45F98" w:rsidR="005C0CD5">
              <w:rPr>
                <w:rStyle w:val="Hyperlink"/>
                <w:rFonts w:ascii="Verdana" w:hAnsi="Verdana"/>
                <w:noProof/>
                <w:sz w:val="24"/>
                <w:szCs w:val="24"/>
              </w:rPr>
              <w:t>11.</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Duties of pupil supervisors</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_Toc69931494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13</w:t>
            </w:r>
            <w:r w:rsidRPr="00D45F98" w:rsidR="005C0CD5">
              <w:rPr>
                <w:rFonts w:ascii="Verdana" w:hAnsi="Verdana"/>
                <w:noProof/>
                <w:webHidden/>
                <w:sz w:val="24"/>
                <w:szCs w:val="24"/>
              </w:rPr>
              <w:fldChar w:fldCharType="end"/>
            </w:r>
          </w:hyperlink>
        </w:p>
        <w:p w:rsidRPr="00D45F98" w:rsidR="005C0CD5" w:rsidRDefault="00DC244D" w14:paraId="04116A52" w14:textId="58C99C78">
          <w:pPr>
            <w:pStyle w:val="TOC1"/>
            <w:tabs>
              <w:tab w:val="left" w:pos="660"/>
              <w:tab w:val="right" w:leader="dot" w:pos="9060"/>
            </w:tabs>
            <w:rPr>
              <w:rFonts w:ascii="Verdana" w:hAnsi="Verdana" w:eastAsiaTheme="minorEastAsia" w:cstheme="minorBidi"/>
              <w:noProof/>
              <w:sz w:val="28"/>
              <w:szCs w:val="28"/>
            </w:rPr>
          </w:pPr>
          <w:hyperlink w:history="1" w:anchor="_Toc69931495">
            <w:r w:rsidRPr="00D45F98" w:rsidR="005C0CD5">
              <w:rPr>
                <w:rStyle w:val="Hyperlink"/>
                <w:rFonts w:ascii="Verdana" w:hAnsi="Verdana"/>
                <w:noProof/>
                <w:sz w:val="24"/>
                <w:szCs w:val="24"/>
              </w:rPr>
              <w:t>12.</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Training</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_Toc69931495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15</w:t>
            </w:r>
            <w:r w:rsidRPr="00D45F98" w:rsidR="005C0CD5">
              <w:rPr>
                <w:rFonts w:ascii="Verdana" w:hAnsi="Verdana"/>
                <w:noProof/>
                <w:webHidden/>
                <w:sz w:val="24"/>
                <w:szCs w:val="24"/>
              </w:rPr>
              <w:fldChar w:fldCharType="end"/>
            </w:r>
          </w:hyperlink>
        </w:p>
        <w:p w:rsidRPr="00D45F98" w:rsidR="005C0CD5" w:rsidRDefault="00DC244D" w14:paraId="2B2887E2" w14:textId="7BB10DA1">
          <w:pPr>
            <w:pStyle w:val="TOC1"/>
            <w:tabs>
              <w:tab w:val="left" w:pos="660"/>
              <w:tab w:val="right" w:leader="dot" w:pos="9060"/>
            </w:tabs>
            <w:rPr>
              <w:rFonts w:ascii="Verdana" w:hAnsi="Verdana" w:eastAsiaTheme="minorEastAsia" w:cstheme="minorBidi"/>
              <w:noProof/>
              <w:sz w:val="28"/>
              <w:szCs w:val="28"/>
            </w:rPr>
          </w:pPr>
          <w:hyperlink w:history="1" w:anchor="_Toc69931496">
            <w:r w:rsidRPr="00D45F98" w:rsidR="005C0CD5">
              <w:rPr>
                <w:rStyle w:val="Hyperlink"/>
                <w:rFonts w:ascii="Verdana" w:hAnsi="Verdana"/>
                <w:noProof/>
                <w:sz w:val="24"/>
                <w:szCs w:val="24"/>
              </w:rPr>
              <w:t>13.</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Assessment</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_Toc69931496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16</w:t>
            </w:r>
            <w:r w:rsidRPr="00D45F98" w:rsidR="005C0CD5">
              <w:rPr>
                <w:rFonts w:ascii="Verdana" w:hAnsi="Verdana"/>
                <w:noProof/>
                <w:webHidden/>
                <w:sz w:val="24"/>
                <w:szCs w:val="24"/>
              </w:rPr>
              <w:fldChar w:fldCharType="end"/>
            </w:r>
          </w:hyperlink>
        </w:p>
        <w:p w:rsidRPr="00D45F98" w:rsidR="005C0CD5" w:rsidRDefault="00DC244D" w14:paraId="4CF1B681" w14:textId="031FA01E">
          <w:pPr>
            <w:pStyle w:val="TOC1"/>
            <w:tabs>
              <w:tab w:val="left" w:pos="660"/>
              <w:tab w:val="right" w:leader="dot" w:pos="9060"/>
            </w:tabs>
            <w:rPr>
              <w:rFonts w:ascii="Verdana" w:hAnsi="Verdana" w:eastAsiaTheme="minorEastAsia" w:cstheme="minorBidi"/>
              <w:noProof/>
              <w:sz w:val="28"/>
              <w:szCs w:val="28"/>
            </w:rPr>
          </w:pPr>
          <w:hyperlink w:history="1" w:anchor="_Toc69931497">
            <w:r w:rsidRPr="00D45F98" w:rsidR="005C0CD5">
              <w:rPr>
                <w:rStyle w:val="Hyperlink"/>
                <w:rFonts w:ascii="Verdana" w:hAnsi="Verdana"/>
                <w:noProof/>
                <w:sz w:val="24"/>
                <w:szCs w:val="24"/>
              </w:rPr>
              <w:t>14.</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Feedback</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_Toc69931497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17</w:t>
            </w:r>
            <w:r w:rsidRPr="00D45F98" w:rsidR="005C0CD5">
              <w:rPr>
                <w:rFonts w:ascii="Verdana" w:hAnsi="Verdana"/>
                <w:noProof/>
                <w:webHidden/>
                <w:sz w:val="24"/>
                <w:szCs w:val="24"/>
              </w:rPr>
              <w:fldChar w:fldCharType="end"/>
            </w:r>
          </w:hyperlink>
        </w:p>
        <w:p w:rsidRPr="00D45F98" w:rsidR="005C0CD5" w:rsidRDefault="00DC244D" w14:paraId="6FF33EB0" w14:textId="2D30823A">
          <w:pPr>
            <w:pStyle w:val="TOC1"/>
            <w:tabs>
              <w:tab w:val="left" w:pos="660"/>
              <w:tab w:val="right" w:leader="dot" w:pos="9060"/>
            </w:tabs>
            <w:rPr>
              <w:rFonts w:ascii="Verdana" w:hAnsi="Verdana" w:eastAsiaTheme="minorEastAsia" w:cstheme="minorBidi"/>
              <w:noProof/>
              <w:sz w:val="28"/>
              <w:szCs w:val="28"/>
            </w:rPr>
          </w:pPr>
          <w:hyperlink w:history="1" w:anchor="_Toc69931498">
            <w:r w:rsidRPr="00D45F98" w:rsidR="005C0CD5">
              <w:rPr>
                <w:rStyle w:val="Hyperlink"/>
                <w:rFonts w:ascii="Verdana" w:hAnsi="Verdana"/>
                <w:noProof/>
                <w:sz w:val="24"/>
                <w:szCs w:val="24"/>
              </w:rPr>
              <w:t>15.</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Employment after pupillage</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_Toc69931498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18</w:t>
            </w:r>
            <w:r w:rsidRPr="00D45F98" w:rsidR="005C0CD5">
              <w:rPr>
                <w:rFonts w:ascii="Verdana" w:hAnsi="Verdana"/>
                <w:noProof/>
                <w:webHidden/>
                <w:sz w:val="24"/>
                <w:szCs w:val="24"/>
              </w:rPr>
              <w:fldChar w:fldCharType="end"/>
            </w:r>
          </w:hyperlink>
        </w:p>
        <w:p w:rsidRPr="00D45F98" w:rsidR="005C0CD5" w:rsidRDefault="00DC244D" w14:paraId="61B8DF3F" w14:textId="6DEAEC2D">
          <w:pPr>
            <w:pStyle w:val="TOC1"/>
            <w:tabs>
              <w:tab w:val="left" w:pos="660"/>
              <w:tab w:val="right" w:leader="dot" w:pos="9060"/>
            </w:tabs>
            <w:rPr>
              <w:rFonts w:ascii="Verdana" w:hAnsi="Verdana" w:eastAsiaTheme="minorEastAsia" w:cstheme="minorBidi"/>
              <w:noProof/>
              <w:sz w:val="28"/>
              <w:szCs w:val="28"/>
            </w:rPr>
          </w:pPr>
          <w:hyperlink w:history="1" w:anchor="_Toc69931499">
            <w:r w:rsidRPr="00D45F98" w:rsidR="005C0CD5">
              <w:rPr>
                <w:rStyle w:val="Hyperlink"/>
                <w:rFonts w:ascii="Verdana" w:hAnsi="Verdana"/>
                <w:noProof/>
                <w:sz w:val="24"/>
                <w:szCs w:val="24"/>
              </w:rPr>
              <w:t>16.</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Diversity and Inclusion</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_Toc69931499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19</w:t>
            </w:r>
            <w:r w:rsidRPr="00D45F98" w:rsidR="005C0CD5">
              <w:rPr>
                <w:rFonts w:ascii="Verdana" w:hAnsi="Verdana"/>
                <w:noProof/>
                <w:webHidden/>
                <w:sz w:val="24"/>
                <w:szCs w:val="24"/>
              </w:rPr>
              <w:fldChar w:fldCharType="end"/>
            </w:r>
          </w:hyperlink>
        </w:p>
        <w:p w:rsidRPr="00D45F98" w:rsidR="005C0CD5" w:rsidRDefault="00DC244D" w14:paraId="0C5950BA" w14:textId="2E9C22B7">
          <w:pPr>
            <w:pStyle w:val="TOC1"/>
            <w:tabs>
              <w:tab w:val="left" w:pos="660"/>
              <w:tab w:val="right" w:leader="dot" w:pos="9060"/>
            </w:tabs>
            <w:rPr>
              <w:rFonts w:ascii="Verdana" w:hAnsi="Verdana" w:eastAsiaTheme="minorEastAsia" w:cstheme="minorBidi"/>
              <w:noProof/>
              <w:sz w:val="28"/>
              <w:szCs w:val="28"/>
            </w:rPr>
          </w:pPr>
          <w:hyperlink w:history="1" w:anchor="_Toc69931500">
            <w:r w:rsidRPr="00D45F98" w:rsidR="005C0CD5">
              <w:rPr>
                <w:rStyle w:val="Hyperlink"/>
                <w:rFonts w:ascii="Verdana" w:hAnsi="Verdana"/>
                <w:noProof/>
                <w:sz w:val="24"/>
                <w:szCs w:val="24"/>
              </w:rPr>
              <w:t>17.</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Complaints</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_Toc69931500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19</w:t>
            </w:r>
            <w:r w:rsidRPr="00D45F98" w:rsidR="005C0CD5">
              <w:rPr>
                <w:rFonts w:ascii="Verdana" w:hAnsi="Verdana"/>
                <w:noProof/>
                <w:webHidden/>
                <w:sz w:val="24"/>
                <w:szCs w:val="24"/>
              </w:rPr>
              <w:fldChar w:fldCharType="end"/>
            </w:r>
          </w:hyperlink>
        </w:p>
        <w:p w:rsidRPr="004517EB" w:rsidR="005C0CD5" w:rsidRDefault="00DC244D" w14:paraId="597AA511" w14:textId="2E1A239C">
          <w:pPr>
            <w:pStyle w:val="TOC1"/>
            <w:tabs>
              <w:tab w:val="left" w:pos="660"/>
              <w:tab w:val="right" w:leader="dot" w:pos="9060"/>
            </w:tabs>
            <w:rPr>
              <w:rFonts w:ascii="Verdana" w:hAnsi="Verdana" w:eastAsiaTheme="minorEastAsia" w:cstheme="minorBidi"/>
              <w:noProof/>
              <w:sz w:val="32"/>
              <w:szCs w:val="32"/>
            </w:rPr>
          </w:pPr>
          <w:hyperlink w:history="1" w:anchor="_Toc69931501">
            <w:r w:rsidRPr="00D45F98" w:rsidR="005C0CD5">
              <w:rPr>
                <w:rStyle w:val="Hyperlink"/>
                <w:rFonts w:ascii="Verdana" w:hAnsi="Verdana"/>
                <w:noProof/>
                <w:sz w:val="24"/>
                <w:szCs w:val="24"/>
              </w:rPr>
              <w:t>18.</w:t>
            </w:r>
            <w:r w:rsidRPr="00D45F98" w:rsidR="005C0CD5">
              <w:rPr>
                <w:rFonts w:ascii="Verdana" w:hAnsi="Verdana" w:eastAsiaTheme="minorEastAsia" w:cstheme="minorBidi"/>
                <w:noProof/>
                <w:sz w:val="28"/>
                <w:szCs w:val="28"/>
              </w:rPr>
              <w:tab/>
            </w:r>
            <w:r w:rsidRPr="00D45F98" w:rsidR="005C0CD5">
              <w:rPr>
                <w:rStyle w:val="Hyperlink"/>
                <w:rFonts w:ascii="Verdana" w:hAnsi="Verdana"/>
                <w:noProof/>
                <w:sz w:val="24"/>
                <w:szCs w:val="24"/>
              </w:rPr>
              <w:t>Annexes</w:t>
            </w:r>
            <w:r w:rsidRPr="00D45F98" w:rsidR="005C0CD5">
              <w:rPr>
                <w:rFonts w:ascii="Verdana" w:hAnsi="Verdana"/>
                <w:noProof/>
                <w:webHidden/>
                <w:sz w:val="24"/>
                <w:szCs w:val="24"/>
              </w:rPr>
              <w:tab/>
            </w:r>
            <w:r w:rsidRPr="00D45F98" w:rsidR="005C0CD5">
              <w:rPr>
                <w:rFonts w:ascii="Verdana" w:hAnsi="Verdana"/>
                <w:noProof/>
                <w:webHidden/>
                <w:sz w:val="24"/>
                <w:szCs w:val="24"/>
              </w:rPr>
              <w:fldChar w:fldCharType="begin"/>
            </w:r>
            <w:r w:rsidRPr="00D45F98" w:rsidR="005C0CD5">
              <w:rPr>
                <w:rFonts w:ascii="Verdana" w:hAnsi="Verdana"/>
                <w:noProof/>
                <w:webHidden/>
                <w:sz w:val="24"/>
                <w:szCs w:val="24"/>
              </w:rPr>
              <w:instrText xml:space="preserve"> PAGEREF _Toc69931501 \h </w:instrText>
            </w:r>
            <w:r w:rsidRPr="00D45F98" w:rsidR="005C0CD5">
              <w:rPr>
                <w:rFonts w:ascii="Verdana" w:hAnsi="Verdana"/>
                <w:noProof/>
                <w:webHidden/>
                <w:sz w:val="24"/>
                <w:szCs w:val="24"/>
              </w:rPr>
            </w:r>
            <w:r w:rsidRPr="00D45F98" w:rsidR="005C0CD5">
              <w:rPr>
                <w:rFonts w:ascii="Verdana" w:hAnsi="Verdana"/>
                <w:noProof/>
                <w:webHidden/>
                <w:sz w:val="24"/>
                <w:szCs w:val="24"/>
              </w:rPr>
              <w:fldChar w:fldCharType="separate"/>
            </w:r>
            <w:r w:rsidR="006010D6">
              <w:rPr>
                <w:rFonts w:ascii="Verdana" w:hAnsi="Verdana"/>
                <w:noProof/>
                <w:webHidden/>
                <w:sz w:val="24"/>
                <w:szCs w:val="24"/>
              </w:rPr>
              <w:t>20</w:t>
            </w:r>
            <w:r w:rsidRPr="00D45F98" w:rsidR="005C0CD5">
              <w:rPr>
                <w:rFonts w:ascii="Verdana" w:hAnsi="Verdana"/>
                <w:noProof/>
                <w:webHidden/>
                <w:sz w:val="24"/>
                <w:szCs w:val="24"/>
              </w:rPr>
              <w:fldChar w:fldCharType="end"/>
            </w:r>
          </w:hyperlink>
        </w:p>
        <w:p w:rsidRPr="00405B2A" w:rsidR="008E2564" w:rsidRDefault="008E2564" w14:paraId="75344804" w14:textId="21D29CC2">
          <w:pPr>
            <w:rPr>
              <w:rFonts w:ascii="Verdana" w:hAnsi="Verdana"/>
            </w:rPr>
          </w:pPr>
          <w:r w:rsidRPr="004517EB">
            <w:rPr>
              <w:rFonts w:ascii="Verdana" w:hAnsi="Verdana"/>
              <w:b/>
              <w:bCs/>
              <w:noProof/>
              <w:sz w:val="28"/>
              <w:szCs w:val="28"/>
            </w:rPr>
            <w:fldChar w:fldCharType="end"/>
          </w:r>
        </w:p>
      </w:sdtContent>
    </w:sdt>
    <w:p w:rsidRPr="00405B2A" w:rsidR="008E2564" w:rsidP="008E2564" w:rsidRDefault="008E2564" w14:paraId="7DB081E8" w14:textId="77777777">
      <w:pPr>
        <w:pStyle w:val="ListParagraph"/>
        <w:spacing w:line="480" w:lineRule="auto"/>
        <w:rPr>
          <w:rFonts w:ascii="Verdana" w:hAnsi="Verdana"/>
        </w:rPr>
      </w:pPr>
    </w:p>
    <w:p w:rsidRPr="00405B2A" w:rsidR="008E2564" w:rsidRDefault="008E2564" w14:paraId="041EA84C" w14:textId="40C8F402">
      <w:pPr>
        <w:widowControl/>
        <w:jc w:val="left"/>
        <w:rPr>
          <w:rFonts w:ascii="Verdana" w:hAnsi="Verdana"/>
          <w:b/>
          <w:u w:val="single"/>
        </w:rPr>
      </w:pPr>
      <w:r w:rsidRPr="00405B2A">
        <w:rPr>
          <w:rFonts w:ascii="Verdana" w:hAnsi="Verdana"/>
          <w:b/>
          <w:u w:val="single"/>
        </w:rPr>
        <w:br w:type="page"/>
      </w:r>
    </w:p>
    <w:p w:rsidRPr="00405B2A" w:rsidR="008E2564" w:rsidP="008E2564" w:rsidRDefault="008E2564" w14:paraId="7845C0E6" w14:textId="77777777">
      <w:pPr>
        <w:pStyle w:val="ListParagraph"/>
        <w:spacing w:line="480" w:lineRule="auto"/>
        <w:rPr>
          <w:rFonts w:ascii="Verdana" w:hAnsi="Verdana"/>
          <w:b/>
          <w:u w:val="single"/>
        </w:rPr>
      </w:pPr>
    </w:p>
    <w:p w:rsidRPr="004517EB" w:rsidR="00622B9B" w:rsidP="004517EB" w:rsidRDefault="00622B9B" w14:paraId="0108E7B7" w14:textId="5005A884">
      <w:pPr>
        <w:pStyle w:val="Heading1"/>
        <w:spacing w:line="360" w:lineRule="auto"/>
        <w:rPr>
          <w:rFonts w:ascii="Verdana" w:hAnsi="Verdana"/>
          <w:b/>
          <w:bCs/>
        </w:rPr>
      </w:pPr>
      <w:bookmarkStart w:name="_Toc69931484" w:id="0"/>
      <w:r w:rsidRPr="004517EB">
        <w:rPr>
          <w:rFonts w:ascii="Verdana" w:hAnsi="Verdana"/>
          <w:b/>
          <w:bCs/>
        </w:rPr>
        <w:t>Introduction</w:t>
      </w:r>
      <w:bookmarkEnd w:id="0"/>
    </w:p>
    <w:p w:rsidRPr="00405B2A" w:rsidR="00622B9B" w:rsidP="004517EB" w:rsidRDefault="00500749" w14:paraId="26A564AC" w14:textId="3DAF020A">
      <w:pPr>
        <w:spacing w:line="360" w:lineRule="auto"/>
        <w:rPr>
          <w:rFonts w:ascii="Verdana" w:hAnsi="Verdana"/>
        </w:rPr>
      </w:pPr>
      <w:r w:rsidRPr="00405B2A">
        <w:rPr>
          <w:rFonts w:ascii="Verdana" w:hAnsi="Verdana"/>
        </w:rPr>
        <w:t>Being one of the few providers of pupillages at the employed Bar, 8</w:t>
      </w:r>
      <w:r w:rsidRPr="00405B2A" w:rsidR="000110E1">
        <w:rPr>
          <w:rFonts w:ascii="Verdana" w:hAnsi="Verdana"/>
        </w:rPr>
        <w:t xml:space="preserve"> DAC Beachcroft Buildings (“8DB”)</w:t>
      </w:r>
      <w:r w:rsidRPr="00405B2A" w:rsidR="00E41577">
        <w:rPr>
          <w:rFonts w:ascii="Verdana" w:hAnsi="Verdana"/>
        </w:rPr>
        <w:t xml:space="preserve"> and DAC Beachcroft </w:t>
      </w:r>
      <w:r w:rsidRPr="00405B2A" w:rsidR="004C7DC9">
        <w:rPr>
          <w:rFonts w:ascii="Verdana" w:hAnsi="Verdana"/>
        </w:rPr>
        <w:t>Service</w:t>
      </w:r>
      <w:r w:rsidRPr="00405B2A" w:rsidR="00E41577">
        <w:rPr>
          <w:rFonts w:ascii="Verdana" w:hAnsi="Verdana"/>
        </w:rPr>
        <w:t>s Limited</w:t>
      </w:r>
      <w:r w:rsidRPr="00405B2A">
        <w:rPr>
          <w:rFonts w:ascii="Verdana" w:hAnsi="Verdana"/>
        </w:rPr>
        <w:t xml:space="preserve"> take pride in offering a</w:t>
      </w:r>
      <w:r w:rsidRPr="00405B2A" w:rsidR="0039067E">
        <w:rPr>
          <w:rFonts w:ascii="Verdana" w:hAnsi="Verdana"/>
        </w:rPr>
        <w:t xml:space="preserve">n innovative pupillage experience with the progression and wellbeing of pupils at the heart of our pupillage programme. </w:t>
      </w:r>
    </w:p>
    <w:p w:rsidRPr="00405B2A" w:rsidR="002B3027" w:rsidP="004517EB" w:rsidRDefault="002B3027" w14:paraId="3213EFAE" w14:textId="77777777">
      <w:pPr>
        <w:spacing w:line="360" w:lineRule="auto"/>
        <w:rPr>
          <w:rFonts w:ascii="Verdana" w:hAnsi="Verdana"/>
        </w:rPr>
      </w:pPr>
    </w:p>
    <w:p w:rsidRPr="00405B2A" w:rsidR="00354C4B" w:rsidP="004517EB" w:rsidRDefault="002B3027" w14:paraId="41DEADD8" w14:textId="65342841">
      <w:pPr>
        <w:spacing w:line="360" w:lineRule="auto"/>
        <w:rPr>
          <w:rFonts w:ascii="Verdana" w:hAnsi="Verdana"/>
        </w:rPr>
      </w:pPr>
      <w:r w:rsidRPr="00405B2A">
        <w:rPr>
          <w:rFonts w:ascii="Verdana" w:hAnsi="Verdana"/>
        </w:rPr>
        <w:t>Pupils can expect to work</w:t>
      </w:r>
      <w:r w:rsidRPr="00405B2A" w:rsidR="0039067E">
        <w:rPr>
          <w:rFonts w:ascii="Verdana" w:hAnsi="Verdana"/>
        </w:rPr>
        <w:t xml:space="preserve"> along</w:t>
      </w:r>
      <w:r w:rsidRPr="00405B2A" w:rsidR="00203868">
        <w:rPr>
          <w:rFonts w:ascii="Verdana" w:hAnsi="Verdana"/>
        </w:rPr>
        <w:t>side experienced practitioners</w:t>
      </w:r>
      <w:r w:rsidRPr="00405B2A" w:rsidR="00A110EA">
        <w:rPr>
          <w:rFonts w:ascii="Verdana" w:hAnsi="Verdana"/>
        </w:rPr>
        <w:t xml:space="preserve">, who are instructed to represent and advise </w:t>
      </w:r>
      <w:r w:rsidRPr="00405B2A" w:rsidR="00DB57D7">
        <w:rPr>
          <w:rFonts w:ascii="Verdana" w:hAnsi="Verdana"/>
        </w:rPr>
        <w:t xml:space="preserve">global companies </w:t>
      </w:r>
      <w:r w:rsidRPr="00405B2A" w:rsidR="00203868">
        <w:rPr>
          <w:rFonts w:ascii="Verdana" w:hAnsi="Verdana"/>
        </w:rPr>
        <w:t xml:space="preserve">across </w:t>
      </w:r>
      <w:r w:rsidRPr="00405B2A" w:rsidR="00DB57D7">
        <w:rPr>
          <w:rFonts w:ascii="Verdana" w:hAnsi="Verdana"/>
        </w:rPr>
        <w:t>a variety of</w:t>
      </w:r>
      <w:r w:rsidRPr="00405B2A" w:rsidR="00203868">
        <w:rPr>
          <w:rFonts w:ascii="Verdana" w:hAnsi="Verdana"/>
        </w:rPr>
        <w:t xml:space="preserve"> practice areas.  Working in association with </w:t>
      </w:r>
      <w:r w:rsidRPr="00405B2A">
        <w:rPr>
          <w:rFonts w:ascii="Verdana" w:hAnsi="Verdana"/>
        </w:rPr>
        <w:t xml:space="preserve">a leading international law </w:t>
      </w:r>
      <w:r w:rsidRPr="00405B2A" w:rsidR="00645E30">
        <w:rPr>
          <w:rFonts w:ascii="Verdana" w:hAnsi="Verdana"/>
        </w:rPr>
        <w:t>firm</w:t>
      </w:r>
      <w:r w:rsidRPr="00405B2A" w:rsidR="00203868">
        <w:rPr>
          <w:rFonts w:ascii="Verdana" w:hAnsi="Verdana"/>
        </w:rPr>
        <w:t>, 8DB provides pupils with unparalleled access to market leaders and liti</w:t>
      </w:r>
      <w:r w:rsidRPr="00405B2A" w:rsidR="005278B6">
        <w:rPr>
          <w:rFonts w:ascii="Verdana" w:hAnsi="Verdana"/>
        </w:rPr>
        <w:t>gation specialists to provide a challenging and rewarding opportunity for personal and professional growth.</w:t>
      </w:r>
    </w:p>
    <w:p w:rsidRPr="00405B2A" w:rsidR="00354C4B" w:rsidP="004517EB" w:rsidRDefault="00354C4B" w14:paraId="16C003D3" w14:textId="77777777">
      <w:pPr>
        <w:spacing w:line="360" w:lineRule="auto"/>
        <w:rPr>
          <w:rFonts w:ascii="Verdana" w:hAnsi="Verdana"/>
        </w:rPr>
      </w:pPr>
    </w:p>
    <w:p w:rsidRPr="00405B2A" w:rsidR="00354C4B" w:rsidP="004517EB" w:rsidRDefault="00354C4B" w14:paraId="5F5F6CA6" w14:textId="4D78006B">
      <w:pPr>
        <w:spacing w:line="360" w:lineRule="auto"/>
        <w:rPr>
          <w:rFonts w:ascii="Verdana" w:hAnsi="Verdana"/>
        </w:rPr>
      </w:pPr>
      <w:r w:rsidRPr="00405B2A">
        <w:rPr>
          <w:rFonts w:ascii="Verdana" w:hAnsi="Verdana"/>
        </w:rPr>
        <w:t>This collaborative approach ensures that pupils are supported at every stage of the</w:t>
      </w:r>
      <w:r w:rsidRPr="00405B2A" w:rsidR="00D36BC7">
        <w:rPr>
          <w:rFonts w:ascii="Verdana" w:hAnsi="Verdana"/>
        </w:rPr>
        <w:t xml:space="preserve">ir pupillage.  This support is both emotional and professional, with pupils having the benefit of the facilities available to </w:t>
      </w:r>
      <w:r w:rsidRPr="00405B2A" w:rsidR="00E41577">
        <w:rPr>
          <w:rFonts w:ascii="Verdana" w:hAnsi="Verdana"/>
        </w:rPr>
        <w:t xml:space="preserve">the DAC Beachcroft LLP Group </w:t>
      </w:r>
      <w:r w:rsidRPr="00405B2A" w:rsidR="00D36BC7">
        <w:rPr>
          <w:rFonts w:ascii="Verdana" w:hAnsi="Verdana"/>
        </w:rPr>
        <w:t>as well as the collegiate atmosphere engendered by</w:t>
      </w:r>
      <w:r w:rsidRPr="00405B2A" w:rsidR="0099769A">
        <w:rPr>
          <w:rFonts w:ascii="Verdana" w:hAnsi="Verdana"/>
        </w:rPr>
        <w:t xml:space="preserve"> the </w:t>
      </w:r>
      <w:r w:rsidRPr="00405B2A" w:rsidR="00D36BC7">
        <w:rPr>
          <w:rFonts w:ascii="Verdana" w:hAnsi="Verdana"/>
        </w:rPr>
        <w:t>8DB</w:t>
      </w:r>
      <w:r w:rsidRPr="00405B2A" w:rsidR="0099769A">
        <w:rPr>
          <w:rFonts w:ascii="Verdana" w:hAnsi="Verdana"/>
        </w:rPr>
        <w:t xml:space="preserve"> team</w:t>
      </w:r>
      <w:r w:rsidRPr="00405B2A" w:rsidR="00E41577">
        <w:rPr>
          <w:rFonts w:ascii="Verdana" w:hAnsi="Verdana"/>
        </w:rPr>
        <w:t>.</w:t>
      </w:r>
    </w:p>
    <w:p w:rsidRPr="00405B2A" w:rsidR="00822DC0" w:rsidP="004517EB" w:rsidRDefault="00822DC0" w14:paraId="6AD80294" w14:textId="77777777">
      <w:pPr>
        <w:spacing w:line="360" w:lineRule="auto"/>
        <w:rPr>
          <w:rFonts w:ascii="Verdana" w:hAnsi="Verdana"/>
        </w:rPr>
      </w:pPr>
    </w:p>
    <w:p w:rsidRPr="00C976D8" w:rsidR="00822DC0" w:rsidP="004517EB" w:rsidRDefault="00822DC0" w14:paraId="7BE7E5A4" w14:textId="5C52F1B9">
      <w:pPr>
        <w:spacing w:line="360" w:lineRule="auto"/>
        <w:rPr>
          <w:rFonts w:ascii="Verdana" w:hAnsi="Verdana"/>
        </w:rPr>
      </w:pPr>
      <w:r w:rsidRPr="00C976D8">
        <w:rPr>
          <w:rFonts w:ascii="Verdana" w:hAnsi="Verdana"/>
        </w:rPr>
        <w:t xml:space="preserve">Nothing within this Pupillage Policy affects </w:t>
      </w:r>
      <w:r w:rsidRPr="00C976D8" w:rsidR="00E45B19">
        <w:rPr>
          <w:rFonts w:ascii="Verdana" w:hAnsi="Verdana"/>
        </w:rPr>
        <w:t xml:space="preserve">or is intended to affect </w:t>
      </w:r>
      <w:r w:rsidRPr="00C976D8" w:rsidR="004B32F0">
        <w:rPr>
          <w:rFonts w:ascii="Verdana" w:hAnsi="Verdana"/>
        </w:rPr>
        <w:t>the obligations of the Pupil,</w:t>
      </w:r>
      <w:r w:rsidRPr="00C976D8">
        <w:rPr>
          <w:rFonts w:ascii="Verdana" w:hAnsi="Verdana"/>
        </w:rPr>
        <w:t xml:space="preserve"> 8DB</w:t>
      </w:r>
      <w:r w:rsidRPr="00C976D8" w:rsidR="004B32F0">
        <w:rPr>
          <w:rFonts w:ascii="Verdana" w:hAnsi="Verdana"/>
        </w:rPr>
        <w:t xml:space="preserve"> or DAC Beachcroft </w:t>
      </w:r>
      <w:r w:rsidRPr="00C976D8" w:rsidR="006C2E8B">
        <w:rPr>
          <w:rFonts w:ascii="Verdana" w:hAnsi="Verdana"/>
        </w:rPr>
        <w:t>Service</w:t>
      </w:r>
      <w:r w:rsidRPr="00C976D8" w:rsidR="004B32F0">
        <w:rPr>
          <w:rFonts w:ascii="Verdana" w:hAnsi="Verdana"/>
        </w:rPr>
        <w:t>s Limited</w:t>
      </w:r>
      <w:r w:rsidRPr="00C976D8">
        <w:rPr>
          <w:rFonts w:ascii="Verdana" w:hAnsi="Verdana"/>
        </w:rPr>
        <w:t xml:space="preserve"> pursuant to the Pupil’s contract of employment.</w:t>
      </w:r>
      <w:r w:rsidRPr="00C976D8" w:rsidR="006B4735">
        <w:rPr>
          <w:rFonts w:ascii="Verdana" w:hAnsi="Verdana"/>
        </w:rPr>
        <w:t xml:space="preserve">  Nor is this Pupillage Policy intended to detract from, </w:t>
      </w:r>
      <w:r w:rsidRPr="00C976D8" w:rsidR="004F59C2">
        <w:rPr>
          <w:rFonts w:ascii="Verdana" w:hAnsi="Verdana"/>
        </w:rPr>
        <w:t>undermine</w:t>
      </w:r>
      <w:r w:rsidRPr="00C976D8" w:rsidR="006B4735">
        <w:rPr>
          <w:rFonts w:ascii="Verdana" w:hAnsi="Verdana"/>
        </w:rPr>
        <w:t xml:space="preserve"> or </w:t>
      </w:r>
      <w:r w:rsidRPr="00C976D8" w:rsidR="004F59C2">
        <w:rPr>
          <w:rFonts w:ascii="Verdana" w:hAnsi="Verdana"/>
        </w:rPr>
        <w:t>vary</w:t>
      </w:r>
      <w:r w:rsidRPr="00C976D8" w:rsidR="006B4735">
        <w:rPr>
          <w:rFonts w:ascii="Verdana" w:hAnsi="Verdana"/>
        </w:rPr>
        <w:t xml:space="preserve"> the </w:t>
      </w:r>
      <w:r w:rsidRPr="00C976D8" w:rsidR="004F59C2">
        <w:rPr>
          <w:rFonts w:ascii="Verdana" w:hAnsi="Verdana"/>
        </w:rPr>
        <w:t xml:space="preserve">professional requirements of the Bar Standards Board or the matters set out in the </w:t>
      </w:r>
      <w:r w:rsidRPr="00C976D8" w:rsidR="00F75EED">
        <w:rPr>
          <w:rFonts w:ascii="Verdana" w:hAnsi="Verdana"/>
        </w:rPr>
        <w:t>BSB Handbook, the Authorisation Framework, the B</w:t>
      </w:r>
      <w:r w:rsidRPr="00C976D8" w:rsidR="006B4735">
        <w:rPr>
          <w:rFonts w:ascii="Verdana" w:hAnsi="Verdana"/>
        </w:rPr>
        <w:t>ar Qualification M</w:t>
      </w:r>
      <w:r w:rsidRPr="00C976D8" w:rsidR="00F75EED">
        <w:rPr>
          <w:rFonts w:ascii="Verdana" w:hAnsi="Verdana"/>
        </w:rPr>
        <w:t>anual, the Professional Statement for Barristers, or the Pupillage Funding Rules.</w:t>
      </w:r>
    </w:p>
    <w:p w:rsidRPr="00C976D8" w:rsidR="008E2564" w:rsidP="004517EB" w:rsidRDefault="008E2564" w14:paraId="64ACF40E" w14:textId="35275B4B">
      <w:pPr>
        <w:widowControl/>
        <w:spacing w:line="360" w:lineRule="auto"/>
        <w:jc w:val="left"/>
        <w:rPr>
          <w:rFonts w:ascii="Verdana" w:hAnsi="Verdana"/>
        </w:rPr>
      </w:pPr>
      <w:r w:rsidRPr="00C976D8">
        <w:rPr>
          <w:rFonts w:ascii="Verdana" w:hAnsi="Verdana"/>
        </w:rPr>
        <w:br w:type="page"/>
      </w:r>
    </w:p>
    <w:p w:rsidRPr="00C976D8" w:rsidR="004F47DC" w:rsidP="00D45F98" w:rsidRDefault="000110E1" w14:paraId="44443A5D" w14:textId="050054C9">
      <w:pPr>
        <w:pStyle w:val="Heading1"/>
        <w:rPr>
          <w:b/>
          <w:bCs/>
        </w:rPr>
      </w:pPr>
      <w:bookmarkStart w:name="_Toc69931485" w:id="1"/>
      <w:r w:rsidRPr="00C976D8">
        <w:rPr>
          <w:b/>
          <w:bCs/>
        </w:rPr>
        <w:lastRenderedPageBreak/>
        <w:t>Organisation</w:t>
      </w:r>
      <w:bookmarkEnd w:id="1"/>
    </w:p>
    <w:p w:rsidRPr="00C976D8" w:rsidR="00E41577" w:rsidP="004517EB" w:rsidRDefault="000110E1" w14:paraId="35E332C3" w14:textId="28AED39F">
      <w:pPr>
        <w:pStyle w:val="Body1"/>
        <w:spacing w:line="360" w:lineRule="auto"/>
        <w:ind w:left="0"/>
        <w:rPr>
          <w:rFonts w:ascii="Verdana" w:hAnsi="Verdana"/>
        </w:rPr>
      </w:pPr>
      <w:r w:rsidRPr="00C976D8">
        <w:rPr>
          <w:rFonts w:ascii="Verdana" w:hAnsi="Verdana"/>
        </w:rPr>
        <w:t xml:space="preserve">8DB </w:t>
      </w:r>
      <w:r w:rsidRPr="00C976D8" w:rsidR="00AB5A9A">
        <w:rPr>
          <w:rFonts w:ascii="Verdana" w:hAnsi="Verdana"/>
        </w:rPr>
        <w:t xml:space="preserve">is the </w:t>
      </w:r>
      <w:r w:rsidRPr="00C976D8" w:rsidR="00EB69DF">
        <w:rPr>
          <w:rFonts w:ascii="Verdana" w:hAnsi="Verdana"/>
        </w:rPr>
        <w:t>integrated barristers chambers</w:t>
      </w:r>
      <w:r w:rsidRPr="00C976D8" w:rsidR="00AB5A9A">
        <w:rPr>
          <w:rFonts w:ascii="Verdana" w:hAnsi="Verdana"/>
        </w:rPr>
        <w:t xml:space="preserve"> within the AETO that ensures that a pupil </w:t>
      </w:r>
      <w:r w:rsidRPr="00C976D8" w:rsidR="005B7FC4">
        <w:rPr>
          <w:rFonts w:ascii="Verdana" w:hAnsi="Verdana"/>
        </w:rPr>
        <w:t>receives first class training and support.</w:t>
      </w:r>
    </w:p>
    <w:p w:rsidRPr="00C976D8" w:rsidR="00E41577" w:rsidP="004517EB" w:rsidRDefault="00E41577" w14:paraId="4749206A" w14:textId="4A07C812">
      <w:pPr>
        <w:pStyle w:val="Body1"/>
        <w:spacing w:line="360" w:lineRule="auto"/>
        <w:ind w:left="0"/>
        <w:rPr>
          <w:rFonts w:ascii="Verdana" w:hAnsi="Verdana"/>
        </w:rPr>
      </w:pPr>
      <w:r w:rsidRPr="00C976D8">
        <w:rPr>
          <w:rFonts w:ascii="Verdana" w:hAnsi="Verdana"/>
        </w:rPr>
        <w:t>DAC Beachcroft Claims Limited</w:t>
      </w:r>
      <w:r w:rsidRPr="00C976D8" w:rsidR="004B32F0">
        <w:rPr>
          <w:rFonts w:ascii="Verdana" w:hAnsi="Verdana"/>
        </w:rPr>
        <w:t xml:space="preserve"> (hereinafter “DACB Claims”)</w:t>
      </w:r>
      <w:r w:rsidRPr="00C976D8">
        <w:rPr>
          <w:rFonts w:ascii="Verdana" w:hAnsi="Verdana"/>
        </w:rPr>
        <w:t xml:space="preserve"> </w:t>
      </w:r>
      <w:r w:rsidRPr="00C976D8" w:rsidR="000110E1">
        <w:rPr>
          <w:rFonts w:ascii="Verdana" w:hAnsi="Verdana"/>
        </w:rPr>
        <w:t>is the authorised educ</w:t>
      </w:r>
      <w:r w:rsidRPr="00C976D8">
        <w:rPr>
          <w:rFonts w:ascii="Verdana" w:hAnsi="Verdana"/>
        </w:rPr>
        <w:t>ation and training organisation and is a who</w:t>
      </w:r>
      <w:r w:rsidRPr="00C976D8" w:rsidR="000110E1">
        <w:rPr>
          <w:rFonts w:ascii="Verdana" w:hAnsi="Verdana"/>
        </w:rPr>
        <w:t>lly owned subsidiary of DAC Beachcroft LLP</w:t>
      </w:r>
      <w:r w:rsidRPr="00C976D8" w:rsidR="00AB5A9A">
        <w:rPr>
          <w:rFonts w:ascii="Verdana" w:hAnsi="Verdana"/>
        </w:rPr>
        <w:t>, and is authorised and regulated by the Solicitors Regulation Authority.</w:t>
      </w:r>
    </w:p>
    <w:p w:rsidRPr="00C976D8" w:rsidR="000110E1" w:rsidP="009670CA" w:rsidRDefault="00E41577" w14:paraId="35154DD0" w14:textId="64B25ABF">
      <w:pPr>
        <w:pStyle w:val="Body1"/>
        <w:spacing w:line="360" w:lineRule="auto"/>
        <w:ind w:left="0"/>
        <w:rPr>
          <w:rFonts w:ascii="Verdana" w:hAnsi="Verdana"/>
        </w:rPr>
      </w:pPr>
      <w:r w:rsidRPr="00C976D8">
        <w:rPr>
          <w:rFonts w:ascii="Verdana" w:hAnsi="Verdana"/>
        </w:rPr>
        <w:t xml:space="preserve">DAC Beachcroft LLP </w:t>
      </w:r>
      <w:r w:rsidRPr="00C976D8" w:rsidR="000110E1">
        <w:rPr>
          <w:rFonts w:ascii="Verdana" w:hAnsi="Verdana"/>
        </w:rPr>
        <w:t xml:space="preserve">forms part </w:t>
      </w:r>
      <w:r w:rsidRPr="00C976D8" w:rsidR="0099769A">
        <w:rPr>
          <w:rFonts w:ascii="Verdana" w:hAnsi="Verdana"/>
        </w:rPr>
        <w:t>of the DAC Beachcroft LLP Group</w:t>
      </w:r>
      <w:r w:rsidRPr="00C976D8" w:rsidR="00FB1AB5">
        <w:rPr>
          <w:rFonts w:ascii="Verdana" w:hAnsi="Verdana"/>
        </w:rPr>
        <w:t xml:space="preserve"> (hereinafter “the DACB Group”)</w:t>
      </w:r>
      <w:r w:rsidRPr="00C976D8" w:rsidR="0099769A">
        <w:rPr>
          <w:rFonts w:ascii="Verdana" w:hAnsi="Verdana"/>
        </w:rPr>
        <w:t>, which also includes all direct subsidiary entities, branch offices and separate entities with individual member(s) in common with DAC Beachcroft LLP</w:t>
      </w:r>
      <w:r w:rsidRPr="00C976D8" w:rsidR="000110E1">
        <w:rPr>
          <w:rFonts w:ascii="Verdana" w:hAnsi="Verdana"/>
        </w:rPr>
        <w:t>.</w:t>
      </w:r>
      <w:r w:rsidRPr="00C976D8" w:rsidR="00AD21AE">
        <w:rPr>
          <w:rFonts w:ascii="Verdana" w:hAnsi="Verdana"/>
        </w:rPr>
        <w:t xml:space="preserve"> This includes DAC Beachcroft Services Limited</w:t>
      </w:r>
      <w:r w:rsidRPr="00C976D8" w:rsidR="00690CD8">
        <w:rPr>
          <w:rFonts w:ascii="Verdana" w:hAnsi="Verdana"/>
        </w:rPr>
        <w:t>,</w:t>
      </w:r>
      <w:r w:rsidRPr="00C976D8" w:rsidR="00AD21AE">
        <w:rPr>
          <w:rFonts w:ascii="Verdana" w:hAnsi="Verdana"/>
        </w:rPr>
        <w:t xml:space="preserve"> a service company wholly owned by DAC Beachcroft LLP</w:t>
      </w:r>
      <w:r w:rsidRPr="00C976D8" w:rsidR="00741EB8">
        <w:rPr>
          <w:rFonts w:ascii="Verdana" w:hAnsi="Verdana"/>
        </w:rPr>
        <w:t xml:space="preserve"> which employs UK based staff.</w:t>
      </w:r>
    </w:p>
    <w:p w:rsidRPr="00C976D8" w:rsidR="004F47DC" w:rsidP="004517EB" w:rsidRDefault="004F47DC" w14:paraId="488552BA" w14:textId="77777777">
      <w:pPr>
        <w:pStyle w:val="Body1"/>
        <w:spacing w:line="360" w:lineRule="auto"/>
        <w:ind w:left="0"/>
        <w:rPr>
          <w:rFonts w:ascii="Verdana" w:hAnsi="Verdana"/>
        </w:rPr>
      </w:pPr>
    </w:p>
    <w:p w:rsidRPr="00C976D8" w:rsidR="008B2424" w:rsidP="00787CA5" w:rsidRDefault="00622B9B" w14:paraId="487DD0DD" w14:textId="67AD6F84">
      <w:pPr>
        <w:pStyle w:val="Heading1"/>
        <w:spacing w:line="360" w:lineRule="auto"/>
        <w:rPr>
          <w:rFonts w:ascii="Verdana" w:hAnsi="Verdana"/>
          <w:b/>
          <w:bCs/>
        </w:rPr>
      </w:pPr>
      <w:bookmarkStart w:name="_Toc69931486" w:id="2"/>
      <w:r w:rsidRPr="00C976D8">
        <w:rPr>
          <w:rFonts w:ascii="Verdana" w:hAnsi="Verdana"/>
          <w:b/>
          <w:bCs/>
        </w:rPr>
        <w:t>Pupillage Committee</w:t>
      </w:r>
      <w:bookmarkEnd w:id="2"/>
    </w:p>
    <w:p w:rsidRPr="00C976D8" w:rsidR="00622B9B" w:rsidP="008B2424" w:rsidRDefault="00622B9B" w14:paraId="42E20BB4" w14:textId="174B3034">
      <w:pPr>
        <w:pStyle w:val="Heading1"/>
        <w:numPr>
          <w:ilvl w:val="0"/>
          <w:numId w:val="0"/>
        </w:numPr>
        <w:spacing w:line="360" w:lineRule="auto"/>
        <w:rPr>
          <w:rFonts w:ascii="Verdana" w:hAnsi="Verdana"/>
        </w:rPr>
      </w:pPr>
      <w:r w:rsidRPr="00C976D8">
        <w:rPr>
          <w:rFonts w:ascii="Verdana" w:hAnsi="Verdana"/>
        </w:rPr>
        <w:t>T</w:t>
      </w:r>
      <w:r w:rsidRPr="00C976D8" w:rsidR="001E0A0F">
        <w:rPr>
          <w:rFonts w:ascii="Verdana" w:hAnsi="Verdana"/>
        </w:rPr>
        <w:t xml:space="preserve">he Pupillage Committee comprises the </w:t>
      </w:r>
      <w:r w:rsidRPr="00C976D8" w:rsidR="00E41577">
        <w:rPr>
          <w:rFonts w:ascii="Verdana" w:hAnsi="Verdana"/>
        </w:rPr>
        <w:t>Head</w:t>
      </w:r>
      <w:r w:rsidRPr="00C976D8" w:rsidR="001E0A0F">
        <w:rPr>
          <w:rFonts w:ascii="Verdana" w:hAnsi="Verdana"/>
        </w:rPr>
        <w:t xml:space="preserve"> of 8DB (Jonathan Robinshaw), the </w:t>
      </w:r>
      <w:r w:rsidRPr="00C976D8" w:rsidR="00FA4ADC">
        <w:rPr>
          <w:rFonts w:ascii="Verdana" w:hAnsi="Verdana"/>
        </w:rPr>
        <w:t>Directors of Pupillage</w:t>
      </w:r>
      <w:r w:rsidRPr="00C976D8" w:rsidR="001E79D8">
        <w:rPr>
          <w:rFonts w:ascii="Verdana" w:hAnsi="Verdana"/>
        </w:rPr>
        <w:t xml:space="preserve"> </w:t>
      </w:r>
      <w:r w:rsidRPr="00C976D8" w:rsidR="001E0A0F">
        <w:rPr>
          <w:rFonts w:ascii="Verdana" w:hAnsi="Verdana"/>
        </w:rPr>
        <w:t>(David Fardy</w:t>
      </w:r>
      <w:r w:rsidRPr="00C976D8" w:rsidR="00FA4ADC">
        <w:rPr>
          <w:rFonts w:ascii="Verdana" w:hAnsi="Verdana"/>
        </w:rPr>
        <w:t xml:space="preserve"> and Katie Walmsley</w:t>
      </w:r>
      <w:r w:rsidRPr="00C976D8" w:rsidR="001E0A0F">
        <w:rPr>
          <w:rFonts w:ascii="Verdana" w:hAnsi="Verdana"/>
        </w:rPr>
        <w:t>)</w:t>
      </w:r>
      <w:r w:rsidRPr="00C976D8" w:rsidR="00657E35">
        <w:rPr>
          <w:rFonts w:ascii="Verdana" w:hAnsi="Verdana"/>
        </w:rPr>
        <w:t>, our Practice Manager</w:t>
      </w:r>
      <w:r w:rsidRPr="00C976D8" w:rsidR="00770E69">
        <w:rPr>
          <w:rFonts w:ascii="Verdana" w:hAnsi="Verdana"/>
        </w:rPr>
        <w:t xml:space="preserve"> (Wendy Shaw),</w:t>
      </w:r>
      <w:r w:rsidRPr="00C976D8" w:rsidR="00657E35">
        <w:rPr>
          <w:rFonts w:ascii="Verdana" w:hAnsi="Verdana"/>
        </w:rPr>
        <w:t xml:space="preserve"> </w:t>
      </w:r>
      <w:r w:rsidRPr="00C976D8" w:rsidR="000F538E">
        <w:rPr>
          <w:rFonts w:ascii="Verdana" w:hAnsi="Verdana"/>
        </w:rPr>
        <w:t>and any approved Pupil Supervisors</w:t>
      </w:r>
      <w:r w:rsidRPr="00C976D8" w:rsidR="00D66D18">
        <w:rPr>
          <w:rFonts w:ascii="Verdana" w:hAnsi="Verdana"/>
        </w:rPr>
        <w:t>.</w:t>
      </w:r>
    </w:p>
    <w:p w:rsidRPr="00C976D8" w:rsidR="00213A11" w:rsidP="004517EB" w:rsidRDefault="00213A11" w14:paraId="74E7C20B" w14:textId="77777777">
      <w:pPr>
        <w:spacing w:line="360" w:lineRule="auto"/>
        <w:rPr>
          <w:rFonts w:ascii="Verdana" w:hAnsi="Verdana"/>
        </w:rPr>
      </w:pPr>
    </w:p>
    <w:p w:rsidRPr="00C976D8" w:rsidR="00213A11" w:rsidP="004517EB" w:rsidRDefault="00213A11" w14:paraId="7A0C0F09" w14:textId="71E4A2C4">
      <w:pPr>
        <w:spacing w:line="360" w:lineRule="auto"/>
        <w:rPr>
          <w:rFonts w:ascii="Verdana" w:hAnsi="Verdana"/>
        </w:rPr>
      </w:pPr>
      <w:r w:rsidRPr="00C976D8">
        <w:rPr>
          <w:rFonts w:ascii="Verdana" w:hAnsi="Verdana"/>
        </w:rPr>
        <w:t xml:space="preserve">The Pupillage Committee </w:t>
      </w:r>
      <w:r w:rsidRPr="00C976D8" w:rsidR="00D66D18">
        <w:rPr>
          <w:rFonts w:ascii="Verdana" w:hAnsi="Verdana"/>
        </w:rPr>
        <w:t>is</w:t>
      </w:r>
      <w:r w:rsidRPr="00C976D8">
        <w:rPr>
          <w:rFonts w:ascii="Verdana" w:hAnsi="Verdana"/>
        </w:rPr>
        <w:t xml:space="preserve"> responsible for </w:t>
      </w:r>
      <w:r w:rsidRPr="00C976D8" w:rsidR="000B70EA">
        <w:rPr>
          <w:rFonts w:ascii="Verdana" w:hAnsi="Verdana"/>
        </w:rPr>
        <w:t xml:space="preserve">devising, </w:t>
      </w:r>
      <w:r w:rsidRPr="00C976D8">
        <w:rPr>
          <w:rFonts w:ascii="Verdana" w:hAnsi="Verdana"/>
        </w:rPr>
        <w:t>d</w:t>
      </w:r>
      <w:r w:rsidRPr="00C976D8" w:rsidR="00D66D18">
        <w:rPr>
          <w:rFonts w:ascii="Verdana" w:hAnsi="Verdana"/>
        </w:rPr>
        <w:t xml:space="preserve">rafting and reviewing </w:t>
      </w:r>
      <w:r w:rsidRPr="00C976D8" w:rsidR="000B70EA">
        <w:rPr>
          <w:rFonts w:ascii="Verdana" w:hAnsi="Verdana"/>
        </w:rPr>
        <w:t>the Pupillage P</w:t>
      </w:r>
      <w:r w:rsidRPr="00C976D8" w:rsidR="0099769A">
        <w:rPr>
          <w:rFonts w:ascii="Verdana" w:hAnsi="Verdana"/>
        </w:rPr>
        <w:t>olicy and associated documents</w:t>
      </w:r>
      <w:r w:rsidRPr="00C976D8" w:rsidR="000625FC">
        <w:rPr>
          <w:rFonts w:ascii="Verdana" w:hAnsi="Verdana"/>
        </w:rPr>
        <w:t>.</w:t>
      </w:r>
    </w:p>
    <w:p w:rsidRPr="00C976D8" w:rsidR="000F538E" w:rsidP="004517EB" w:rsidRDefault="000F538E" w14:paraId="3BA9D3F7" w14:textId="77777777">
      <w:pPr>
        <w:spacing w:line="360" w:lineRule="auto"/>
        <w:rPr>
          <w:rFonts w:ascii="Verdana" w:hAnsi="Verdana"/>
        </w:rPr>
      </w:pPr>
    </w:p>
    <w:p w:rsidRPr="00C976D8" w:rsidR="00213A11" w:rsidP="004517EB" w:rsidRDefault="00213A11" w14:paraId="7D3582C5" w14:textId="2A39F419">
      <w:pPr>
        <w:spacing w:line="360" w:lineRule="auto"/>
        <w:rPr>
          <w:rFonts w:ascii="Verdana" w:hAnsi="Verdana"/>
        </w:rPr>
      </w:pPr>
      <w:r w:rsidRPr="00C976D8">
        <w:rPr>
          <w:rFonts w:ascii="Verdana" w:hAnsi="Verdana"/>
        </w:rPr>
        <w:t xml:space="preserve">Input </w:t>
      </w:r>
      <w:r w:rsidRPr="00C976D8" w:rsidR="00D66D18">
        <w:rPr>
          <w:rFonts w:ascii="Verdana" w:hAnsi="Verdana"/>
        </w:rPr>
        <w:t>will</w:t>
      </w:r>
      <w:r w:rsidRPr="00C976D8">
        <w:rPr>
          <w:rFonts w:ascii="Verdana" w:hAnsi="Verdana"/>
        </w:rPr>
        <w:t xml:space="preserve"> also be sought from</w:t>
      </w:r>
      <w:r w:rsidRPr="00C976D8" w:rsidR="0099769A">
        <w:rPr>
          <w:rFonts w:ascii="Verdana" w:hAnsi="Verdana"/>
        </w:rPr>
        <w:t xml:space="preserve"> </w:t>
      </w:r>
      <w:r w:rsidRPr="00C976D8" w:rsidR="004B32F0">
        <w:rPr>
          <w:rFonts w:ascii="Verdana" w:hAnsi="Verdana"/>
        </w:rPr>
        <w:t xml:space="preserve">DACB Claims and </w:t>
      </w:r>
      <w:r w:rsidRPr="00C976D8" w:rsidR="00FB1AB5">
        <w:rPr>
          <w:rFonts w:ascii="Verdana" w:hAnsi="Verdana"/>
        </w:rPr>
        <w:t>the DACB</w:t>
      </w:r>
      <w:r w:rsidRPr="00C976D8" w:rsidR="00543245">
        <w:rPr>
          <w:rFonts w:ascii="Verdana" w:hAnsi="Verdana"/>
        </w:rPr>
        <w:t xml:space="preserve"> Group </w:t>
      </w:r>
      <w:r w:rsidRPr="00C976D8">
        <w:rPr>
          <w:rFonts w:ascii="Verdana" w:hAnsi="Verdana"/>
        </w:rPr>
        <w:t xml:space="preserve">where appropriate.  In particular, 8DB will work in conjunction with the </w:t>
      </w:r>
      <w:r w:rsidRPr="00C976D8" w:rsidR="005F7F1E">
        <w:rPr>
          <w:rFonts w:ascii="Verdana" w:hAnsi="Verdana"/>
        </w:rPr>
        <w:t>People</w:t>
      </w:r>
      <w:r w:rsidRPr="00C976D8">
        <w:rPr>
          <w:rFonts w:ascii="Verdana" w:hAnsi="Verdana"/>
        </w:rPr>
        <w:t xml:space="preserve"> team </w:t>
      </w:r>
      <w:r w:rsidRPr="00C976D8" w:rsidR="00D66D18">
        <w:rPr>
          <w:rFonts w:ascii="Verdana" w:hAnsi="Verdana"/>
        </w:rPr>
        <w:t>when reviewing its pupillage arrangements generally;</w:t>
      </w:r>
      <w:r w:rsidRPr="00C976D8" w:rsidR="00E6309C">
        <w:rPr>
          <w:rFonts w:ascii="Verdana" w:hAnsi="Verdana"/>
        </w:rPr>
        <w:t xml:space="preserve"> the Practice Governance and Risk team when reviewing its compliance and complaints arrangements; and the Learning and Development team when reviewing its training arrangements.</w:t>
      </w:r>
    </w:p>
    <w:p w:rsidRPr="00C976D8" w:rsidR="001E0A0F" w:rsidP="004517EB" w:rsidRDefault="001E0A0F" w14:paraId="08E6A9D2" w14:textId="77777777">
      <w:pPr>
        <w:spacing w:line="360" w:lineRule="auto"/>
        <w:rPr>
          <w:rFonts w:ascii="Verdana" w:hAnsi="Verdana"/>
        </w:rPr>
      </w:pPr>
    </w:p>
    <w:p w:rsidRPr="00C976D8" w:rsidR="000F538E" w:rsidP="004517EB" w:rsidRDefault="000F538E" w14:paraId="140D8049" w14:textId="3B08D346">
      <w:pPr>
        <w:spacing w:line="360" w:lineRule="auto"/>
        <w:rPr>
          <w:rFonts w:ascii="Verdana" w:hAnsi="Verdana"/>
        </w:rPr>
      </w:pPr>
      <w:r w:rsidRPr="00C976D8">
        <w:rPr>
          <w:rFonts w:ascii="Verdana" w:hAnsi="Verdana"/>
        </w:rPr>
        <w:t>The Pupillage Committ</w:t>
      </w:r>
      <w:r w:rsidRPr="00C976D8" w:rsidR="0099769A">
        <w:rPr>
          <w:rFonts w:ascii="Verdana" w:hAnsi="Verdana"/>
        </w:rPr>
        <w:t>ee will also be assisted by their colleagues in</w:t>
      </w:r>
      <w:r w:rsidRPr="00C976D8">
        <w:rPr>
          <w:rFonts w:ascii="Verdana" w:hAnsi="Verdana"/>
        </w:rPr>
        <w:t xml:space="preserve"> 8DB</w:t>
      </w:r>
      <w:r w:rsidRPr="00C976D8" w:rsidR="0099769A">
        <w:rPr>
          <w:rFonts w:ascii="Verdana" w:hAnsi="Verdana"/>
        </w:rPr>
        <w:t xml:space="preserve"> </w:t>
      </w:r>
      <w:r w:rsidRPr="00C976D8">
        <w:rPr>
          <w:rFonts w:ascii="Verdana" w:hAnsi="Verdana"/>
        </w:rPr>
        <w:t>in respect</w:t>
      </w:r>
      <w:r w:rsidRPr="00C976D8" w:rsidR="00E9375C">
        <w:rPr>
          <w:rFonts w:ascii="Verdana" w:hAnsi="Verdana"/>
        </w:rPr>
        <w:t xml:space="preserve"> of recruitment of Pupils, specifically in marking initial applications</w:t>
      </w:r>
      <w:r w:rsidRPr="00C976D8" w:rsidR="00CA2757">
        <w:rPr>
          <w:rFonts w:ascii="Verdana" w:hAnsi="Verdana"/>
        </w:rPr>
        <w:t xml:space="preserve"> and in forming interview panel</w:t>
      </w:r>
      <w:r w:rsidRPr="00C976D8" w:rsidR="00E9375C">
        <w:rPr>
          <w:rFonts w:ascii="Verdana" w:hAnsi="Verdana"/>
        </w:rPr>
        <w:t>s.</w:t>
      </w:r>
    </w:p>
    <w:p w:rsidRPr="00C976D8" w:rsidR="008E2564" w:rsidP="008B2424" w:rsidRDefault="008E2564" w14:paraId="4D567444" w14:textId="77777777">
      <w:pPr>
        <w:spacing w:line="360" w:lineRule="auto"/>
        <w:rPr>
          <w:rFonts w:ascii="Verdana" w:hAnsi="Verdana"/>
        </w:rPr>
      </w:pPr>
    </w:p>
    <w:p w:rsidRPr="00C976D8" w:rsidR="00946198" w:rsidP="008B2424" w:rsidRDefault="00946198" w14:paraId="63804CDA" w14:textId="77777777">
      <w:pPr>
        <w:spacing w:line="360" w:lineRule="auto"/>
        <w:rPr>
          <w:rFonts w:ascii="Verdana" w:hAnsi="Verdana"/>
        </w:rPr>
      </w:pPr>
    </w:p>
    <w:p w:rsidRPr="00C976D8" w:rsidR="008B2424" w:rsidP="004517EB" w:rsidRDefault="008B2424" w14:paraId="3E49DF3F" w14:textId="77777777">
      <w:pPr>
        <w:spacing w:line="360" w:lineRule="auto"/>
        <w:rPr>
          <w:rFonts w:ascii="Verdana" w:hAnsi="Verdana"/>
        </w:rPr>
      </w:pPr>
    </w:p>
    <w:p w:rsidRPr="00C976D8" w:rsidR="00CD28A7" w:rsidP="00787CA5" w:rsidRDefault="00622B9B" w14:paraId="1535D2DE" w14:textId="3FDC951C">
      <w:pPr>
        <w:pStyle w:val="Heading1"/>
        <w:spacing w:line="360" w:lineRule="auto"/>
        <w:rPr>
          <w:rFonts w:ascii="Verdana" w:hAnsi="Verdana"/>
        </w:rPr>
      </w:pPr>
      <w:bookmarkStart w:name="_Toc69931487" w:id="3"/>
      <w:r w:rsidRPr="00C976D8">
        <w:rPr>
          <w:rFonts w:ascii="Verdana" w:hAnsi="Verdana"/>
          <w:b/>
          <w:bCs/>
        </w:rPr>
        <w:lastRenderedPageBreak/>
        <w:t>Advertisement of pupillage</w:t>
      </w:r>
      <w:bookmarkEnd w:id="3"/>
    </w:p>
    <w:p w:rsidRPr="00C976D8" w:rsidR="00622B9B" w:rsidP="00CD28A7" w:rsidRDefault="00EA4ADC" w14:paraId="55916B1D" w14:textId="47D36E28">
      <w:pPr>
        <w:pStyle w:val="Heading1"/>
        <w:numPr>
          <w:ilvl w:val="0"/>
          <w:numId w:val="0"/>
        </w:numPr>
        <w:spacing w:line="360" w:lineRule="auto"/>
        <w:rPr>
          <w:rFonts w:ascii="Verdana" w:hAnsi="Verdana"/>
        </w:rPr>
      </w:pPr>
      <w:r w:rsidRPr="00C976D8">
        <w:rPr>
          <w:rFonts w:ascii="Verdana" w:hAnsi="Verdana"/>
        </w:rPr>
        <w:t xml:space="preserve">Pupillages are advertised in accordance with the </w:t>
      </w:r>
      <w:r w:rsidRPr="00C976D8" w:rsidR="005D3094">
        <w:rPr>
          <w:rFonts w:ascii="Verdana" w:hAnsi="Verdana"/>
        </w:rPr>
        <w:t>BSB</w:t>
      </w:r>
      <w:r w:rsidRPr="00C976D8">
        <w:rPr>
          <w:rFonts w:ascii="Verdana" w:hAnsi="Verdana"/>
        </w:rPr>
        <w:t xml:space="preserve"> requirement for advertisement on the Pupillage G</w:t>
      </w:r>
      <w:r w:rsidRPr="00C976D8" w:rsidR="001E0A0F">
        <w:rPr>
          <w:rFonts w:ascii="Verdana" w:hAnsi="Verdana"/>
        </w:rPr>
        <w:t>ateway.</w:t>
      </w:r>
      <w:r w:rsidRPr="00C976D8" w:rsidR="002945CB">
        <w:rPr>
          <w:rFonts w:ascii="Verdana" w:hAnsi="Verdana"/>
        </w:rPr>
        <w:t xml:space="preserve">  8DB </w:t>
      </w:r>
      <w:r w:rsidRPr="00C976D8" w:rsidR="00543245">
        <w:rPr>
          <w:rFonts w:ascii="Verdana" w:hAnsi="Verdana"/>
        </w:rPr>
        <w:t>may</w:t>
      </w:r>
      <w:r w:rsidRPr="00C976D8" w:rsidR="00B6652B">
        <w:rPr>
          <w:rFonts w:ascii="Verdana" w:hAnsi="Verdana"/>
        </w:rPr>
        <w:t xml:space="preserve"> also advertise available pupillages through </w:t>
      </w:r>
      <w:r w:rsidRPr="00C976D8" w:rsidR="00543245">
        <w:rPr>
          <w:rFonts w:ascii="Verdana" w:hAnsi="Verdana"/>
        </w:rPr>
        <w:t>the DAC</w:t>
      </w:r>
      <w:r w:rsidRPr="00C976D8" w:rsidR="00FB1AB5">
        <w:rPr>
          <w:rFonts w:ascii="Verdana" w:hAnsi="Verdana"/>
        </w:rPr>
        <w:t>B Group</w:t>
      </w:r>
      <w:r w:rsidRPr="00C976D8" w:rsidR="00543245">
        <w:rPr>
          <w:rFonts w:ascii="Verdana" w:hAnsi="Verdana"/>
        </w:rPr>
        <w:t xml:space="preserve"> website</w:t>
      </w:r>
      <w:r w:rsidRPr="00C976D8" w:rsidR="00B6652B">
        <w:rPr>
          <w:rFonts w:ascii="Verdana" w:hAnsi="Verdana"/>
        </w:rPr>
        <w:t xml:space="preserve">, and </w:t>
      </w:r>
      <w:r w:rsidRPr="00C976D8" w:rsidR="002945CB">
        <w:rPr>
          <w:rFonts w:ascii="Verdana" w:hAnsi="Verdana"/>
        </w:rPr>
        <w:t>may additionally advertise any available pupillages</w:t>
      </w:r>
      <w:r w:rsidRPr="00C976D8" w:rsidR="00C75773">
        <w:rPr>
          <w:rFonts w:ascii="Verdana" w:hAnsi="Verdana"/>
        </w:rPr>
        <w:t xml:space="preserve"> on external ‘job boards’ and</w:t>
      </w:r>
      <w:r w:rsidRPr="00C976D8" w:rsidR="002945CB">
        <w:rPr>
          <w:rFonts w:ascii="Verdana" w:hAnsi="Verdana"/>
        </w:rPr>
        <w:t xml:space="preserve"> in relevant legal publications and in conjunction with Bar Professional Training Course providers.</w:t>
      </w:r>
    </w:p>
    <w:p w:rsidRPr="00C976D8" w:rsidR="00622B9B" w:rsidP="004517EB" w:rsidRDefault="00622B9B" w14:paraId="46C72947" w14:textId="77777777">
      <w:pPr>
        <w:spacing w:line="360" w:lineRule="auto"/>
        <w:rPr>
          <w:rFonts w:ascii="Verdana" w:hAnsi="Verdana"/>
        </w:rPr>
      </w:pPr>
    </w:p>
    <w:p w:rsidRPr="00C976D8" w:rsidR="00622B9B" w:rsidP="004517EB" w:rsidRDefault="000B032D" w14:paraId="6187584A" w14:textId="77777777">
      <w:pPr>
        <w:spacing w:line="360" w:lineRule="auto"/>
        <w:rPr>
          <w:rFonts w:ascii="Verdana" w:hAnsi="Verdana"/>
        </w:rPr>
      </w:pPr>
      <w:r w:rsidRPr="00C976D8">
        <w:rPr>
          <w:rFonts w:ascii="Verdana" w:hAnsi="Verdana"/>
        </w:rPr>
        <w:t xml:space="preserve">Whilst the Pupillage Gateway is used for advertisement, </w:t>
      </w:r>
      <w:r w:rsidRPr="00C976D8" w:rsidR="00604C09">
        <w:rPr>
          <w:rFonts w:ascii="Verdana" w:hAnsi="Verdana"/>
        </w:rPr>
        <w:t xml:space="preserve">8DB uses its own application process to </w:t>
      </w:r>
      <w:r w:rsidRPr="00C976D8" w:rsidR="006E676E">
        <w:rPr>
          <w:rFonts w:ascii="Verdana" w:hAnsi="Verdana"/>
        </w:rPr>
        <w:t>recruit Pupils.  T</w:t>
      </w:r>
      <w:r w:rsidRPr="00C976D8" w:rsidR="000D1E08">
        <w:rPr>
          <w:rFonts w:ascii="Verdana" w:hAnsi="Verdana"/>
        </w:rPr>
        <w:t>his is set out in more detail</w:t>
      </w:r>
      <w:r w:rsidRPr="00C976D8" w:rsidR="006E676E">
        <w:rPr>
          <w:rFonts w:ascii="Verdana" w:hAnsi="Verdana"/>
        </w:rPr>
        <w:t xml:space="preserve"> below.</w:t>
      </w:r>
    </w:p>
    <w:p w:rsidRPr="00C976D8" w:rsidR="003508BD" w:rsidP="004517EB" w:rsidRDefault="003508BD" w14:paraId="2053045F" w14:textId="77777777">
      <w:pPr>
        <w:spacing w:line="360" w:lineRule="auto"/>
        <w:rPr>
          <w:rFonts w:ascii="Verdana" w:hAnsi="Verdana"/>
        </w:rPr>
      </w:pPr>
    </w:p>
    <w:p w:rsidRPr="00C976D8" w:rsidR="00EA7FD7" w:rsidP="004517EB" w:rsidRDefault="00E94DA6" w14:paraId="2BDB8329" w14:textId="77777777">
      <w:pPr>
        <w:spacing w:line="360" w:lineRule="auto"/>
        <w:rPr>
          <w:rFonts w:ascii="Verdana" w:hAnsi="Verdana"/>
        </w:rPr>
      </w:pPr>
      <w:r w:rsidRPr="00C976D8">
        <w:rPr>
          <w:rFonts w:ascii="Verdana" w:hAnsi="Verdana"/>
        </w:rPr>
        <w:t xml:space="preserve">8DB is committed to anonymised recruitment </w:t>
      </w:r>
      <w:r w:rsidRPr="00C976D8" w:rsidR="003508BD">
        <w:rPr>
          <w:rFonts w:ascii="Verdana" w:hAnsi="Verdana"/>
        </w:rPr>
        <w:t>wherein</w:t>
      </w:r>
      <w:r w:rsidRPr="00C976D8">
        <w:rPr>
          <w:rFonts w:ascii="Verdana" w:hAnsi="Verdana"/>
        </w:rPr>
        <w:t xml:space="preserve"> all identifying details are removed from</w:t>
      </w:r>
      <w:r w:rsidRPr="00C976D8" w:rsidR="003508BD">
        <w:rPr>
          <w:rFonts w:ascii="Verdana" w:hAnsi="Verdana"/>
        </w:rPr>
        <w:t xml:space="preserve"> applications </w:t>
      </w:r>
      <w:r w:rsidRPr="00C976D8">
        <w:rPr>
          <w:rFonts w:ascii="Verdana" w:hAnsi="Verdana"/>
        </w:rPr>
        <w:t>before being marked</w:t>
      </w:r>
      <w:r w:rsidRPr="00C976D8" w:rsidR="003508BD">
        <w:rPr>
          <w:rFonts w:ascii="Verdana" w:hAnsi="Verdana"/>
        </w:rPr>
        <w:t xml:space="preserve">.  This ensures applications are judged solely and exclusively on the factors identified below. </w:t>
      </w:r>
      <w:r w:rsidRPr="00C976D8" w:rsidR="00E11953">
        <w:rPr>
          <w:rFonts w:ascii="Verdana" w:hAnsi="Verdana"/>
        </w:rPr>
        <w:t xml:space="preserve"> This will be made clear within the advertisement.</w:t>
      </w:r>
    </w:p>
    <w:p w:rsidRPr="00C976D8" w:rsidR="001B15E4" w:rsidP="004517EB" w:rsidRDefault="001B15E4" w14:paraId="391D2BE5" w14:textId="77777777">
      <w:pPr>
        <w:spacing w:line="360" w:lineRule="auto"/>
        <w:rPr>
          <w:rFonts w:ascii="Verdana" w:hAnsi="Verdana"/>
        </w:rPr>
      </w:pPr>
    </w:p>
    <w:p w:rsidRPr="00C976D8" w:rsidR="00CD28A7" w:rsidP="00787CA5" w:rsidRDefault="00622B9B" w14:paraId="69FBB658" w14:textId="77777777">
      <w:pPr>
        <w:pStyle w:val="Heading1"/>
        <w:spacing w:line="360" w:lineRule="auto"/>
        <w:rPr>
          <w:rFonts w:ascii="Verdana" w:hAnsi="Verdana"/>
        </w:rPr>
      </w:pPr>
      <w:bookmarkStart w:name="_Toc69931488" w:id="4"/>
      <w:r w:rsidRPr="00C976D8">
        <w:rPr>
          <w:rFonts w:ascii="Verdana" w:hAnsi="Verdana"/>
          <w:b/>
          <w:bCs/>
        </w:rPr>
        <w:t>Recruitment of pupils</w:t>
      </w:r>
      <w:bookmarkEnd w:id="4"/>
    </w:p>
    <w:p w:rsidRPr="00C976D8" w:rsidR="003508BD" w:rsidP="00CD28A7" w:rsidRDefault="003508BD" w14:paraId="45A69C35" w14:textId="61C55286">
      <w:pPr>
        <w:pStyle w:val="Heading1"/>
        <w:numPr>
          <w:ilvl w:val="0"/>
          <w:numId w:val="0"/>
        </w:numPr>
        <w:spacing w:line="360" w:lineRule="auto"/>
        <w:ind w:left="720" w:hanging="720"/>
        <w:rPr>
          <w:rFonts w:ascii="Verdana" w:hAnsi="Verdana"/>
        </w:rPr>
      </w:pPr>
      <w:r w:rsidRPr="00C976D8">
        <w:rPr>
          <w:rFonts w:ascii="Verdana" w:hAnsi="Verdana"/>
        </w:rPr>
        <w:t>8DB operates a t</w:t>
      </w:r>
      <w:r w:rsidRPr="00C976D8" w:rsidR="00543245">
        <w:rPr>
          <w:rFonts w:ascii="Verdana" w:hAnsi="Verdana"/>
        </w:rPr>
        <w:t>hree</w:t>
      </w:r>
      <w:r w:rsidRPr="00C976D8">
        <w:rPr>
          <w:rFonts w:ascii="Verdana" w:hAnsi="Verdana"/>
        </w:rPr>
        <w:t>-stage application process:</w:t>
      </w:r>
    </w:p>
    <w:p w:rsidRPr="00C976D8" w:rsidR="003508BD" w:rsidP="00787CA5" w:rsidRDefault="003508BD" w14:paraId="1C4F6A4F" w14:textId="664E859B">
      <w:pPr>
        <w:pStyle w:val="ListParagraph"/>
        <w:numPr>
          <w:ilvl w:val="0"/>
          <w:numId w:val="3"/>
        </w:numPr>
        <w:spacing w:line="360" w:lineRule="auto"/>
        <w:rPr>
          <w:rFonts w:ascii="Verdana" w:hAnsi="Verdana"/>
        </w:rPr>
      </w:pPr>
      <w:r w:rsidRPr="00C976D8">
        <w:rPr>
          <w:rFonts w:ascii="Verdana" w:hAnsi="Verdana"/>
        </w:rPr>
        <w:t xml:space="preserve">Initial </w:t>
      </w:r>
      <w:r w:rsidRPr="00C976D8" w:rsidR="00FC7329">
        <w:rPr>
          <w:rFonts w:ascii="Verdana" w:hAnsi="Verdana"/>
        </w:rPr>
        <w:t xml:space="preserve">written </w:t>
      </w:r>
      <w:r w:rsidRPr="00C976D8">
        <w:rPr>
          <w:rFonts w:ascii="Verdana" w:hAnsi="Verdana"/>
        </w:rPr>
        <w:t>application</w:t>
      </w:r>
      <w:r w:rsidRPr="00C976D8" w:rsidR="00FC7329">
        <w:rPr>
          <w:rFonts w:ascii="Verdana" w:hAnsi="Verdana"/>
        </w:rPr>
        <w:t xml:space="preserve"> form</w:t>
      </w:r>
      <w:r w:rsidRPr="00C976D8" w:rsidR="00543245">
        <w:rPr>
          <w:rFonts w:ascii="Verdana" w:hAnsi="Verdana"/>
        </w:rPr>
        <w:t>;</w:t>
      </w:r>
    </w:p>
    <w:p w:rsidRPr="00C976D8" w:rsidR="00543245" w:rsidP="00787CA5" w:rsidRDefault="00FC7329" w14:paraId="1CDD44D0" w14:textId="27CC87F4">
      <w:pPr>
        <w:pStyle w:val="ListParagraph"/>
        <w:numPr>
          <w:ilvl w:val="0"/>
          <w:numId w:val="3"/>
        </w:numPr>
        <w:spacing w:line="360" w:lineRule="auto"/>
        <w:rPr>
          <w:rFonts w:ascii="Verdana" w:hAnsi="Verdana"/>
        </w:rPr>
      </w:pPr>
      <w:r w:rsidRPr="00C976D8">
        <w:rPr>
          <w:rFonts w:ascii="Verdana" w:hAnsi="Verdana"/>
        </w:rPr>
        <w:t xml:space="preserve">Civil </w:t>
      </w:r>
      <w:r w:rsidRPr="00C976D8" w:rsidR="00B511BA">
        <w:rPr>
          <w:rFonts w:ascii="Verdana" w:hAnsi="Verdana"/>
        </w:rPr>
        <w:t>a</w:t>
      </w:r>
      <w:r w:rsidRPr="00C976D8">
        <w:rPr>
          <w:rFonts w:ascii="Verdana" w:hAnsi="Verdana"/>
        </w:rPr>
        <w:t xml:space="preserve">dvocacy </w:t>
      </w:r>
      <w:r w:rsidRPr="00C976D8" w:rsidR="00B511BA">
        <w:rPr>
          <w:rFonts w:ascii="Verdana" w:hAnsi="Verdana"/>
        </w:rPr>
        <w:t xml:space="preserve">exercise </w:t>
      </w:r>
      <w:r w:rsidRPr="00C976D8" w:rsidR="00543245">
        <w:rPr>
          <w:rFonts w:ascii="Verdana" w:hAnsi="Verdana"/>
        </w:rPr>
        <w:t>(conducted remotely);</w:t>
      </w:r>
    </w:p>
    <w:p w:rsidRPr="00C976D8" w:rsidR="003508BD" w:rsidP="00787CA5" w:rsidRDefault="00B511BA" w14:paraId="097D675E" w14:textId="6C886FA2">
      <w:pPr>
        <w:pStyle w:val="ListParagraph"/>
        <w:numPr>
          <w:ilvl w:val="0"/>
          <w:numId w:val="3"/>
        </w:numPr>
        <w:spacing w:line="360" w:lineRule="auto"/>
        <w:rPr>
          <w:rFonts w:ascii="Verdana" w:hAnsi="Verdana"/>
        </w:rPr>
      </w:pPr>
      <w:r w:rsidRPr="00C976D8">
        <w:rPr>
          <w:rFonts w:ascii="Verdana" w:hAnsi="Verdana"/>
        </w:rPr>
        <w:t>Final i</w:t>
      </w:r>
      <w:r w:rsidRPr="00C976D8" w:rsidR="003508BD">
        <w:rPr>
          <w:rFonts w:ascii="Verdana" w:hAnsi="Verdana"/>
        </w:rPr>
        <w:t>nterview</w:t>
      </w:r>
      <w:r w:rsidRPr="00C976D8" w:rsidR="00543245">
        <w:rPr>
          <w:rFonts w:ascii="Verdana" w:hAnsi="Verdana"/>
        </w:rPr>
        <w:t>.</w:t>
      </w:r>
    </w:p>
    <w:p w:rsidRPr="00C976D8" w:rsidR="003508BD" w:rsidP="004517EB" w:rsidRDefault="003508BD" w14:paraId="2AF33945" w14:textId="77777777">
      <w:pPr>
        <w:spacing w:line="360" w:lineRule="auto"/>
        <w:rPr>
          <w:rFonts w:ascii="Verdana" w:hAnsi="Verdana"/>
        </w:rPr>
      </w:pPr>
    </w:p>
    <w:p w:rsidRPr="00C976D8" w:rsidR="00946198" w:rsidP="004517EB" w:rsidRDefault="00EB311C" w14:paraId="4C3DB920" w14:textId="0CC6B577">
      <w:pPr>
        <w:spacing w:line="360" w:lineRule="auto"/>
        <w:rPr>
          <w:rFonts w:ascii="Verdana" w:hAnsi="Verdana"/>
          <w:b/>
          <w:i/>
          <w:u w:val="single"/>
        </w:rPr>
      </w:pPr>
      <w:r w:rsidRPr="00C976D8">
        <w:rPr>
          <w:rFonts w:ascii="Verdana" w:hAnsi="Verdana"/>
          <w:b/>
          <w:i/>
          <w:u w:val="single"/>
        </w:rPr>
        <w:t xml:space="preserve">Initial </w:t>
      </w:r>
      <w:r w:rsidRPr="00C976D8" w:rsidR="00B511BA">
        <w:rPr>
          <w:rFonts w:ascii="Verdana" w:hAnsi="Verdana"/>
          <w:b/>
          <w:i/>
          <w:u w:val="single"/>
        </w:rPr>
        <w:t xml:space="preserve">written </w:t>
      </w:r>
      <w:r w:rsidRPr="00C976D8">
        <w:rPr>
          <w:rFonts w:ascii="Verdana" w:hAnsi="Verdana"/>
          <w:b/>
          <w:i/>
          <w:u w:val="single"/>
        </w:rPr>
        <w:t>application</w:t>
      </w:r>
      <w:r w:rsidRPr="00C976D8" w:rsidR="00B511BA">
        <w:rPr>
          <w:rFonts w:ascii="Verdana" w:hAnsi="Verdana"/>
          <w:b/>
          <w:i/>
          <w:u w:val="single"/>
        </w:rPr>
        <w:t xml:space="preserve"> form</w:t>
      </w:r>
    </w:p>
    <w:p w:rsidRPr="00C976D8" w:rsidR="003508BD" w:rsidP="004517EB" w:rsidRDefault="003508BD" w14:paraId="5A65AF4C" w14:textId="77777777">
      <w:pPr>
        <w:spacing w:line="360" w:lineRule="auto"/>
        <w:rPr>
          <w:rFonts w:ascii="Verdana" w:hAnsi="Verdana"/>
        </w:rPr>
      </w:pPr>
      <w:r w:rsidRPr="00C976D8">
        <w:rPr>
          <w:rFonts w:ascii="Verdana" w:hAnsi="Verdana"/>
        </w:rPr>
        <w:t>The initial application is drafted by the Pupillage C</w:t>
      </w:r>
      <w:r w:rsidRPr="00C976D8" w:rsidR="005D3094">
        <w:rPr>
          <w:rFonts w:ascii="Verdana" w:hAnsi="Verdana"/>
        </w:rPr>
        <w:t>ommittee and seeks to test applicants in the following areas:</w:t>
      </w:r>
    </w:p>
    <w:p w:rsidRPr="00C976D8" w:rsidR="000E4322" w:rsidP="004517EB" w:rsidRDefault="000E4322" w14:paraId="0A02CE34" w14:textId="77777777">
      <w:pPr>
        <w:spacing w:line="360" w:lineRule="auto"/>
        <w:rPr>
          <w:rFonts w:ascii="Verdana" w:hAnsi="Verdana"/>
        </w:rPr>
      </w:pPr>
    </w:p>
    <w:p w:rsidRPr="00C976D8" w:rsidR="005D3094" w:rsidP="00787CA5" w:rsidRDefault="005D3094" w14:paraId="28AD6155" w14:textId="39F956AE">
      <w:pPr>
        <w:pStyle w:val="ListParagraph"/>
        <w:numPr>
          <w:ilvl w:val="0"/>
          <w:numId w:val="5"/>
        </w:numPr>
        <w:spacing w:line="360" w:lineRule="auto"/>
        <w:rPr>
          <w:rFonts w:ascii="Verdana" w:hAnsi="Verdana"/>
        </w:rPr>
      </w:pPr>
      <w:r w:rsidRPr="00C976D8">
        <w:rPr>
          <w:rFonts w:ascii="Verdana" w:hAnsi="Verdana"/>
        </w:rPr>
        <w:t xml:space="preserve">Academic ability.  Whilst </w:t>
      </w:r>
      <w:r w:rsidRPr="00C976D8" w:rsidR="004B32F0">
        <w:rPr>
          <w:rFonts w:ascii="Verdana" w:hAnsi="Verdana"/>
        </w:rPr>
        <w:t xml:space="preserve">there is no </w:t>
      </w:r>
      <w:r w:rsidRPr="00C976D8">
        <w:rPr>
          <w:rFonts w:ascii="Verdana" w:hAnsi="Verdana"/>
        </w:rPr>
        <w:t xml:space="preserve">minimum requirement for either undergraduate degree or Bar Professional Training Course (“BPTC”) classification, applicants with either a 2:2 or below (or equivalent) at undergraduate level or a Competent or below at BPC level </w:t>
      </w:r>
      <w:r w:rsidRPr="00C976D8" w:rsidR="00202711">
        <w:rPr>
          <w:rFonts w:ascii="Verdana" w:hAnsi="Verdana"/>
        </w:rPr>
        <w:t xml:space="preserve">will only be considered for </w:t>
      </w:r>
      <w:r w:rsidRPr="00C976D8" w:rsidR="00543245">
        <w:rPr>
          <w:rFonts w:ascii="Verdana" w:hAnsi="Verdana"/>
        </w:rPr>
        <w:t>the next stage of recruitment</w:t>
      </w:r>
      <w:r w:rsidRPr="00C976D8" w:rsidR="001B15E4">
        <w:rPr>
          <w:rFonts w:ascii="Verdana" w:hAnsi="Verdana"/>
        </w:rPr>
        <w:t xml:space="preserve"> in exceptional circumstances;</w:t>
      </w:r>
    </w:p>
    <w:p w:rsidRPr="00C976D8" w:rsidR="000E4322" w:rsidP="004517EB" w:rsidRDefault="000E4322" w14:paraId="1E7BB573" w14:textId="77777777">
      <w:pPr>
        <w:pStyle w:val="ListParagraph"/>
        <w:spacing w:line="360" w:lineRule="auto"/>
        <w:ind w:left="420"/>
        <w:rPr>
          <w:rFonts w:ascii="Verdana" w:hAnsi="Verdana"/>
        </w:rPr>
      </w:pPr>
    </w:p>
    <w:p w:rsidRPr="00C976D8" w:rsidR="005D3094" w:rsidP="00787CA5" w:rsidRDefault="000E4322" w14:paraId="0AECBFC4" w14:textId="77777777">
      <w:pPr>
        <w:pStyle w:val="ListParagraph"/>
        <w:numPr>
          <w:ilvl w:val="0"/>
          <w:numId w:val="5"/>
        </w:numPr>
        <w:spacing w:line="360" w:lineRule="auto"/>
        <w:rPr>
          <w:rFonts w:ascii="Verdana" w:hAnsi="Verdana"/>
        </w:rPr>
      </w:pPr>
      <w:r w:rsidRPr="00C976D8">
        <w:rPr>
          <w:rFonts w:ascii="Verdana" w:hAnsi="Verdana"/>
        </w:rPr>
        <w:t>Professional / legal / advocacy experience;</w:t>
      </w:r>
    </w:p>
    <w:p w:rsidRPr="00C976D8" w:rsidR="000E4322" w:rsidP="004517EB" w:rsidRDefault="000E4322" w14:paraId="37858484" w14:textId="77777777">
      <w:pPr>
        <w:pStyle w:val="ListParagraph"/>
        <w:spacing w:line="360" w:lineRule="auto"/>
        <w:rPr>
          <w:rFonts w:ascii="Verdana" w:hAnsi="Verdana"/>
        </w:rPr>
      </w:pPr>
    </w:p>
    <w:p w:rsidRPr="00C976D8" w:rsidR="000E4322" w:rsidP="00787CA5" w:rsidRDefault="00755BC2" w14:paraId="18398C47" w14:textId="438FA19D">
      <w:pPr>
        <w:pStyle w:val="ListParagraph"/>
        <w:numPr>
          <w:ilvl w:val="0"/>
          <w:numId w:val="5"/>
        </w:numPr>
        <w:spacing w:line="360" w:lineRule="auto"/>
        <w:rPr>
          <w:rFonts w:ascii="Verdana" w:hAnsi="Verdana"/>
        </w:rPr>
      </w:pPr>
      <w:r w:rsidRPr="00C976D8">
        <w:rPr>
          <w:rFonts w:ascii="Verdana" w:hAnsi="Verdana"/>
        </w:rPr>
        <w:t xml:space="preserve">Interest in and commitment to the pupillage on offer, with specific reference to the </w:t>
      </w:r>
      <w:r w:rsidRPr="00C976D8">
        <w:rPr>
          <w:rFonts w:ascii="Verdana" w:hAnsi="Verdana"/>
        </w:rPr>
        <w:lastRenderedPageBreak/>
        <w:t>nature of pupillage at the employed Bar; the awareness and understanding of</w:t>
      </w:r>
      <w:r w:rsidRPr="00C976D8" w:rsidR="001F4AB7">
        <w:rPr>
          <w:rFonts w:ascii="Verdana" w:hAnsi="Verdana"/>
        </w:rPr>
        <w:t xml:space="preserve"> the work undertaken by</w:t>
      </w:r>
      <w:r w:rsidRPr="00C976D8" w:rsidR="00543245">
        <w:rPr>
          <w:rFonts w:ascii="Verdana" w:hAnsi="Verdana"/>
        </w:rPr>
        <w:t xml:space="preserve"> 8DB, DAC</w:t>
      </w:r>
      <w:r w:rsidRPr="00C976D8" w:rsidR="004B32F0">
        <w:rPr>
          <w:rFonts w:ascii="Verdana" w:hAnsi="Verdana"/>
        </w:rPr>
        <w:t>B Claims</w:t>
      </w:r>
      <w:r w:rsidRPr="00C976D8" w:rsidR="00543245">
        <w:rPr>
          <w:rFonts w:ascii="Verdana" w:hAnsi="Verdana"/>
        </w:rPr>
        <w:t>, DAC Beachcroft LLP and the DAC</w:t>
      </w:r>
      <w:r w:rsidRPr="00C976D8" w:rsidR="00FB1AB5">
        <w:rPr>
          <w:rFonts w:ascii="Verdana" w:hAnsi="Verdana"/>
        </w:rPr>
        <w:t>B Group</w:t>
      </w:r>
      <w:r w:rsidRPr="00C976D8">
        <w:rPr>
          <w:rFonts w:ascii="Verdana" w:hAnsi="Verdana"/>
        </w:rPr>
        <w:t>; and the practice areas in which</w:t>
      </w:r>
      <w:r w:rsidRPr="00C976D8" w:rsidR="001B15E4">
        <w:rPr>
          <w:rFonts w:ascii="Verdana" w:hAnsi="Verdana"/>
        </w:rPr>
        <w:t xml:space="preserve"> the pupillage will be focussed;</w:t>
      </w:r>
    </w:p>
    <w:p w:rsidRPr="00C976D8" w:rsidR="004F5D47" w:rsidP="004517EB" w:rsidRDefault="004F5D47" w14:paraId="72C74ED7" w14:textId="77777777">
      <w:pPr>
        <w:pStyle w:val="ListParagraph"/>
        <w:spacing w:line="360" w:lineRule="auto"/>
        <w:rPr>
          <w:rFonts w:ascii="Verdana" w:hAnsi="Verdana"/>
        </w:rPr>
      </w:pPr>
    </w:p>
    <w:p w:rsidRPr="00C976D8" w:rsidR="004F5D47" w:rsidP="00787CA5" w:rsidRDefault="004F5D47" w14:paraId="63288025" w14:textId="77777777">
      <w:pPr>
        <w:pStyle w:val="ListParagraph"/>
        <w:numPr>
          <w:ilvl w:val="0"/>
          <w:numId w:val="5"/>
        </w:numPr>
        <w:spacing w:line="360" w:lineRule="auto"/>
        <w:rPr>
          <w:rFonts w:ascii="Verdana" w:hAnsi="Verdana"/>
        </w:rPr>
      </w:pPr>
      <w:r w:rsidRPr="00C976D8">
        <w:rPr>
          <w:rFonts w:ascii="Verdana" w:hAnsi="Verdana"/>
        </w:rPr>
        <w:t xml:space="preserve">Written </w:t>
      </w:r>
      <w:r w:rsidRPr="00C976D8" w:rsidR="001F4AB7">
        <w:rPr>
          <w:rFonts w:ascii="Verdana" w:hAnsi="Verdana"/>
        </w:rPr>
        <w:t>advocacy;</w:t>
      </w:r>
    </w:p>
    <w:p w:rsidRPr="00C976D8" w:rsidR="001F4AB7" w:rsidP="004517EB" w:rsidRDefault="001F4AB7" w14:paraId="23C8F6F7" w14:textId="77777777">
      <w:pPr>
        <w:pStyle w:val="ListParagraph"/>
        <w:spacing w:line="360" w:lineRule="auto"/>
        <w:rPr>
          <w:rFonts w:ascii="Verdana" w:hAnsi="Verdana"/>
        </w:rPr>
      </w:pPr>
    </w:p>
    <w:p w:rsidRPr="00C976D8" w:rsidR="00543245" w:rsidP="00787CA5" w:rsidRDefault="001F4AB7" w14:paraId="73E3769F" w14:textId="0E781A0E">
      <w:pPr>
        <w:pStyle w:val="ListParagraph"/>
        <w:numPr>
          <w:ilvl w:val="0"/>
          <w:numId w:val="5"/>
        </w:numPr>
        <w:spacing w:line="360" w:lineRule="auto"/>
        <w:rPr>
          <w:rFonts w:ascii="Verdana" w:hAnsi="Verdana"/>
        </w:rPr>
      </w:pPr>
      <w:r w:rsidRPr="00C976D8">
        <w:rPr>
          <w:rFonts w:ascii="Verdana" w:hAnsi="Verdana"/>
        </w:rPr>
        <w:t xml:space="preserve">An </w:t>
      </w:r>
      <w:r w:rsidRPr="00C976D8" w:rsidR="00A12228">
        <w:rPr>
          <w:rFonts w:ascii="Verdana" w:hAnsi="Verdana"/>
        </w:rPr>
        <w:t>aptitude</w:t>
      </w:r>
      <w:r w:rsidRPr="00C976D8">
        <w:rPr>
          <w:rFonts w:ascii="Verdana" w:hAnsi="Verdana"/>
        </w:rPr>
        <w:t xml:space="preserve"> for introspection</w:t>
      </w:r>
      <w:r w:rsidRPr="00C976D8" w:rsidR="00A12228">
        <w:rPr>
          <w:rFonts w:ascii="Verdana" w:hAnsi="Verdana"/>
        </w:rPr>
        <w:t>.  8DB firmly believes that the best pupillage candidates are those who are able to reflect on their own strengths and weaknesses and a</w:t>
      </w:r>
      <w:r w:rsidRPr="00C976D8" w:rsidR="00543245">
        <w:rPr>
          <w:rFonts w:ascii="Verdana" w:hAnsi="Verdana"/>
        </w:rPr>
        <w:t>ddress each in their behaviours</w:t>
      </w:r>
      <w:r w:rsidRPr="00C976D8" w:rsidR="00115A01">
        <w:rPr>
          <w:rFonts w:ascii="Verdana" w:hAnsi="Verdana"/>
        </w:rPr>
        <w:t>.</w:t>
      </w:r>
    </w:p>
    <w:p w:rsidRPr="00C976D8" w:rsidR="00543245" w:rsidP="004517EB" w:rsidRDefault="00543245" w14:paraId="29318084" w14:textId="77777777">
      <w:pPr>
        <w:pStyle w:val="ListParagraph"/>
        <w:spacing w:line="360" w:lineRule="auto"/>
        <w:rPr>
          <w:rFonts w:ascii="Verdana" w:hAnsi="Verdana"/>
        </w:rPr>
      </w:pPr>
    </w:p>
    <w:p w:rsidRPr="00C976D8" w:rsidR="001F4AB7" w:rsidP="004517EB" w:rsidRDefault="009D05FB" w14:paraId="6FB72E4E" w14:textId="155868A3">
      <w:pPr>
        <w:spacing w:line="360" w:lineRule="auto"/>
        <w:rPr>
          <w:rFonts w:ascii="Verdana" w:hAnsi="Verdana"/>
        </w:rPr>
      </w:pPr>
      <w:r w:rsidRPr="00C976D8">
        <w:rPr>
          <w:rFonts w:ascii="Verdana" w:hAnsi="Verdana"/>
        </w:rPr>
        <w:t xml:space="preserve">Aligned with </w:t>
      </w:r>
      <w:r w:rsidRPr="00C976D8" w:rsidR="00FB1AB5">
        <w:rPr>
          <w:rFonts w:ascii="Verdana" w:hAnsi="Verdana"/>
        </w:rPr>
        <w:t xml:space="preserve">the DACB </w:t>
      </w:r>
      <w:r w:rsidRPr="00C976D8" w:rsidR="00543245">
        <w:rPr>
          <w:rFonts w:ascii="Verdana" w:hAnsi="Verdana"/>
        </w:rPr>
        <w:t>Group’s</w:t>
      </w:r>
      <w:r w:rsidRPr="00C976D8">
        <w:rPr>
          <w:rFonts w:ascii="Verdana" w:hAnsi="Verdana"/>
        </w:rPr>
        <w:t xml:space="preserve"> early talent trainee solicitor and apprentice programme recruitment, candidates are also assessed against the </w:t>
      </w:r>
      <w:r w:rsidRPr="00C976D8" w:rsidR="00543245">
        <w:rPr>
          <w:rFonts w:ascii="Verdana" w:hAnsi="Verdana"/>
        </w:rPr>
        <w:t>Cultural Principles and O-</w:t>
      </w:r>
      <w:r w:rsidRPr="00C976D8">
        <w:rPr>
          <w:rFonts w:ascii="Verdana" w:hAnsi="Verdana"/>
        </w:rPr>
        <w:t>Shaped Lawyer attributes.</w:t>
      </w:r>
    </w:p>
    <w:p w:rsidRPr="00C976D8" w:rsidR="003508BD" w:rsidP="004517EB" w:rsidRDefault="003508BD" w14:paraId="6178589A" w14:textId="77777777">
      <w:pPr>
        <w:spacing w:line="360" w:lineRule="auto"/>
        <w:rPr>
          <w:rFonts w:ascii="Verdana" w:hAnsi="Verdana"/>
        </w:rPr>
      </w:pPr>
    </w:p>
    <w:p w:rsidRPr="00C976D8" w:rsidR="008D6BA8" w:rsidP="004517EB" w:rsidRDefault="008D6BA8" w14:paraId="60EBE5EF" w14:textId="77777777">
      <w:pPr>
        <w:spacing w:line="360" w:lineRule="auto"/>
        <w:rPr>
          <w:rFonts w:ascii="Verdana" w:hAnsi="Verdana"/>
        </w:rPr>
      </w:pPr>
      <w:r w:rsidRPr="00C976D8">
        <w:rPr>
          <w:rFonts w:ascii="Verdana" w:hAnsi="Verdana"/>
        </w:rPr>
        <w:t>A</w:t>
      </w:r>
      <w:r w:rsidRPr="00C976D8" w:rsidR="000F3A07">
        <w:rPr>
          <w:rFonts w:ascii="Verdana" w:hAnsi="Verdana"/>
        </w:rPr>
        <w:t xml:space="preserve"> sample </w:t>
      </w:r>
      <w:r w:rsidRPr="00C976D8">
        <w:rPr>
          <w:rFonts w:ascii="Verdana" w:hAnsi="Verdana"/>
        </w:rPr>
        <w:t>application form is attached as Annex A.</w:t>
      </w:r>
    </w:p>
    <w:p w:rsidRPr="00C976D8" w:rsidR="008B56DC" w:rsidP="004517EB" w:rsidRDefault="008B56DC" w14:paraId="54E0E16F" w14:textId="77777777">
      <w:pPr>
        <w:spacing w:line="360" w:lineRule="auto"/>
        <w:rPr>
          <w:rFonts w:ascii="Verdana" w:hAnsi="Verdana"/>
        </w:rPr>
      </w:pPr>
    </w:p>
    <w:p w:rsidRPr="00C976D8" w:rsidR="002B54C9" w:rsidP="004517EB" w:rsidRDefault="008B56DC" w14:paraId="52353079" w14:textId="2FB2EC38">
      <w:pPr>
        <w:spacing w:line="360" w:lineRule="auto"/>
        <w:rPr>
          <w:rFonts w:ascii="Verdana" w:hAnsi="Verdana"/>
        </w:rPr>
      </w:pPr>
      <w:r w:rsidRPr="00C976D8">
        <w:rPr>
          <w:rFonts w:ascii="Verdana" w:hAnsi="Verdana"/>
        </w:rPr>
        <w:t>Applications are scored according to pre-determined selection criteria to be agreed by the Pupillage Committee.  This will, insofar as is possible, take the form of an objective mark scheme.</w:t>
      </w:r>
      <w:r w:rsidRPr="00C976D8" w:rsidR="002B54C9">
        <w:rPr>
          <w:rFonts w:ascii="Verdana" w:hAnsi="Verdana"/>
        </w:rPr>
        <w:t xml:space="preserve">  All applications are marked by at least two </w:t>
      </w:r>
      <w:r w:rsidRPr="00C976D8" w:rsidR="0099769A">
        <w:rPr>
          <w:rFonts w:ascii="Verdana" w:hAnsi="Verdana"/>
        </w:rPr>
        <w:t xml:space="preserve">people within 8DB </w:t>
      </w:r>
      <w:r w:rsidRPr="00C976D8" w:rsidR="002B54C9">
        <w:rPr>
          <w:rFonts w:ascii="Verdana" w:hAnsi="Verdana"/>
        </w:rPr>
        <w:t>and a shortlist is drawn up</w:t>
      </w:r>
      <w:r w:rsidRPr="00C976D8" w:rsidR="00543245">
        <w:rPr>
          <w:rFonts w:ascii="Verdana" w:hAnsi="Verdana"/>
        </w:rPr>
        <w:t>, from which applicants are invited to the next stage</w:t>
      </w:r>
      <w:r w:rsidRPr="00C976D8" w:rsidR="002B54C9">
        <w:rPr>
          <w:rFonts w:ascii="Verdana" w:hAnsi="Verdana"/>
        </w:rPr>
        <w:t xml:space="preserve">.  There is no minimum or maximum number of applicants who will be selected for </w:t>
      </w:r>
      <w:r w:rsidRPr="00C976D8" w:rsidR="00543245">
        <w:rPr>
          <w:rFonts w:ascii="Verdana" w:hAnsi="Verdana"/>
        </w:rPr>
        <w:t xml:space="preserve">the </w:t>
      </w:r>
      <w:r w:rsidRPr="00C976D8" w:rsidR="00EB0698">
        <w:rPr>
          <w:rFonts w:ascii="Verdana" w:hAnsi="Verdana"/>
        </w:rPr>
        <w:t>second</w:t>
      </w:r>
      <w:r w:rsidRPr="00C976D8" w:rsidR="00543245">
        <w:rPr>
          <w:rFonts w:ascii="Verdana" w:hAnsi="Verdana"/>
        </w:rPr>
        <w:t xml:space="preserve"> stage</w:t>
      </w:r>
      <w:r w:rsidRPr="00C976D8" w:rsidR="002B54C9">
        <w:rPr>
          <w:rFonts w:ascii="Verdana" w:hAnsi="Verdana"/>
        </w:rPr>
        <w:t xml:space="preserve"> as this will depend on the number and quality of applicants</w:t>
      </w:r>
      <w:r w:rsidRPr="00C976D8" w:rsidR="00543245">
        <w:rPr>
          <w:rFonts w:ascii="Verdana" w:hAnsi="Verdana"/>
        </w:rPr>
        <w:t xml:space="preserve">, although it is typically between </w:t>
      </w:r>
      <w:r w:rsidRPr="00C976D8" w:rsidR="00E84DFB">
        <w:rPr>
          <w:rFonts w:ascii="Verdana" w:hAnsi="Verdana"/>
        </w:rPr>
        <w:t>15</w:t>
      </w:r>
      <w:r w:rsidRPr="00C976D8" w:rsidR="00543245">
        <w:rPr>
          <w:rFonts w:ascii="Verdana" w:hAnsi="Verdana"/>
        </w:rPr>
        <w:t>-</w:t>
      </w:r>
      <w:r w:rsidRPr="00C976D8" w:rsidR="00E84DFB">
        <w:rPr>
          <w:rFonts w:ascii="Verdana" w:hAnsi="Verdana"/>
        </w:rPr>
        <w:t>3</w:t>
      </w:r>
      <w:r w:rsidRPr="00C976D8" w:rsidR="00543245">
        <w:rPr>
          <w:rFonts w:ascii="Verdana" w:hAnsi="Verdana"/>
        </w:rPr>
        <w:t>0 applicants.</w:t>
      </w:r>
    </w:p>
    <w:p w:rsidRPr="00C976D8" w:rsidR="008D6BA8" w:rsidP="004517EB" w:rsidRDefault="008D6BA8" w14:paraId="5D9160EE" w14:textId="77777777">
      <w:pPr>
        <w:spacing w:line="360" w:lineRule="auto"/>
        <w:rPr>
          <w:rFonts w:ascii="Verdana" w:hAnsi="Verdana"/>
        </w:rPr>
      </w:pPr>
    </w:p>
    <w:p w:rsidRPr="00C976D8" w:rsidR="00622B9B" w:rsidP="004517EB" w:rsidRDefault="00203868" w14:paraId="2D407589" w14:textId="05C1EAC3">
      <w:pPr>
        <w:spacing w:line="360" w:lineRule="auto"/>
        <w:rPr>
          <w:rFonts w:ascii="Verdana" w:hAnsi="Verdana"/>
        </w:rPr>
      </w:pPr>
      <w:r w:rsidRPr="00C976D8">
        <w:rPr>
          <w:rFonts w:ascii="Verdana" w:hAnsi="Verdana"/>
        </w:rPr>
        <w:t xml:space="preserve">8DB prides itself </w:t>
      </w:r>
      <w:r w:rsidRPr="00C976D8" w:rsidR="00566FAD">
        <w:rPr>
          <w:rFonts w:ascii="Verdana" w:hAnsi="Verdana"/>
        </w:rPr>
        <w:t>o</w:t>
      </w:r>
      <w:r w:rsidRPr="00C976D8">
        <w:rPr>
          <w:rFonts w:ascii="Verdana" w:hAnsi="Verdana"/>
        </w:rPr>
        <w:t xml:space="preserve">n ensuring that every </w:t>
      </w:r>
      <w:r w:rsidRPr="00C976D8" w:rsidR="002B54C9">
        <w:rPr>
          <w:rFonts w:ascii="Verdana" w:hAnsi="Verdana"/>
        </w:rPr>
        <w:t xml:space="preserve">unsuccessful </w:t>
      </w:r>
      <w:r w:rsidRPr="00C976D8">
        <w:rPr>
          <w:rFonts w:ascii="Verdana" w:hAnsi="Verdana"/>
        </w:rPr>
        <w:t xml:space="preserve">applicant for pupillage </w:t>
      </w:r>
      <w:r w:rsidRPr="00C976D8" w:rsidR="002E6E4E">
        <w:rPr>
          <w:rFonts w:ascii="Verdana" w:hAnsi="Verdana"/>
        </w:rPr>
        <w:t xml:space="preserve">is informed as quickly as possible, and </w:t>
      </w:r>
      <w:r w:rsidRPr="00C976D8">
        <w:rPr>
          <w:rFonts w:ascii="Verdana" w:hAnsi="Verdana"/>
        </w:rPr>
        <w:t>receives feedback on their application.</w:t>
      </w:r>
    </w:p>
    <w:p w:rsidRPr="00C976D8" w:rsidR="00622B9B" w:rsidP="004517EB" w:rsidRDefault="00622B9B" w14:paraId="1CE9D1E7" w14:textId="77777777">
      <w:pPr>
        <w:spacing w:line="360" w:lineRule="auto"/>
        <w:rPr>
          <w:rFonts w:ascii="Verdana" w:hAnsi="Verdana"/>
        </w:rPr>
      </w:pPr>
    </w:p>
    <w:p w:rsidRPr="00C976D8" w:rsidR="00543245" w:rsidP="009670CA" w:rsidRDefault="00B511BA" w14:paraId="5E02798C" w14:textId="5E626EF9">
      <w:pPr>
        <w:spacing w:line="360" w:lineRule="auto"/>
        <w:rPr>
          <w:rFonts w:ascii="Verdana" w:hAnsi="Verdana"/>
          <w:b/>
          <w:i/>
          <w:u w:val="single"/>
        </w:rPr>
      </w:pPr>
      <w:r w:rsidRPr="00C976D8">
        <w:rPr>
          <w:rFonts w:ascii="Verdana" w:hAnsi="Verdana"/>
          <w:b/>
          <w:i/>
          <w:u w:val="single"/>
        </w:rPr>
        <w:t>Civil Advocacy Exercise</w:t>
      </w:r>
      <w:r w:rsidRPr="00C976D8" w:rsidR="00771814">
        <w:rPr>
          <w:rFonts w:ascii="Verdana" w:hAnsi="Verdana"/>
          <w:b/>
          <w:i/>
          <w:u w:val="single"/>
        </w:rPr>
        <w:t xml:space="preserve"> (week commencing </w:t>
      </w:r>
      <w:r w:rsidRPr="00C976D8" w:rsidR="009122C9">
        <w:rPr>
          <w:rFonts w:ascii="Verdana" w:hAnsi="Verdana"/>
          <w:b/>
          <w:i/>
          <w:u w:val="single"/>
        </w:rPr>
        <w:t>03 March 2025)</w:t>
      </w:r>
    </w:p>
    <w:p w:rsidRPr="00C976D8" w:rsidR="00496F08" w:rsidP="00496F08" w:rsidRDefault="00496F08" w14:paraId="41C0683F" w14:textId="32FB6313">
      <w:pPr>
        <w:spacing w:line="360" w:lineRule="auto"/>
        <w:rPr>
          <w:rFonts w:ascii="Verdana" w:hAnsi="Verdana"/>
        </w:rPr>
      </w:pPr>
      <w:r w:rsidRPr="00C976D8">
        <w:rPr>
          <w:rFonts w:ascii="Verdana" w:hAnsi="Verdana"/>
        </w:rPr>
        <w:t xml:space="preserve">The </w:t>
      </w:r>
      <w:r w:rsidRPr="00C976D8" w:rsidR="004A43DC">
        <w:rPr>
          <w:rFonts w:ascii="Verdana" w:hAnsi="Verdana"/>
        </w:rPr>
        <w:t xml:space="preserve">advocacy </w:t>
      </w:r>
      <w:r w:rsidRPr="00C976D8">
        <w:rPr>
          <w:rFonts w:ascii="Verdana" w:hAnsi="Verdana"/>
        </w:rPr>
        <w:t>exercise is designed to test applicants’ awareness and understanding of legal issues relevant to their proposed pupillage, as well as their oral and written advocacy</w:t>
      </w:r>
      <w:r w:rsidRPr="00C976D8" w:rsidR="004A43DC">
        <w:rPr>
          <w:rFonts w:ascii="Verdana" w:hAnsi="Verdana"/>
        </w:rPr>
        <w:t xml:space="preserve"> skills</w:t>
      </w:r>
      <w:r w:rsidRPr="00C976D8">
        <w:rPr>
          <w:rFonts w:ascii="Verdana" w:hAnsi="Verdana"/>
        </w:rPr>
        <w:t xml:space="preserve">.  A </w:t>
      </w:r>
      <w:r w:rsidRPr="00C976D8" w:rsidR="000D29CB">
        <w:rPr>
          <w:rFonts w:ascii="Verdana" w:hAnsi="Verdana"/>
        </w:rPr>
        <w:t xml:space="preserve">civil </w:t>
      </w:r>
      <w:r w:rsidRPr="00C976D8" w:rsidR="004A43DC">
        <w:rPr>
          <w:rFonts w:ascii="Verdana" w:hAnsi="Verdana"/>
        </w:rPr>
        <w:t>procedur</w:t>
      </w:r>
      <w:r w:rsidRPr="00C976D8" w:rsidR="000D29CB">
        <w:rPr>
          <w:rFonts w:ascii="Verdana" w:hAnsi="Verdana"/>
        </w:rPr>
        <w:t xml:space="preserve">e </w:t>
      </w:r>
      <w:r w:rsidRPr="00C976D8">
        <w:rPr>
          <w:rFonts w:ascii="Verdana" w:hAnsi="Verdana"/>
        </w:rPr>
        <w:t xml:space="preserve">exercise is prepared by the Pupillage Committee – ordinarily </w:t>
      </w:r>
      <w:proofErr w:type="spellStart"/>
      <w:r w:rsidRPr="00C976D8">
        <w:rPr>
          <w:rFonts w:ascii="Verdana" w:hAnsi="Verdana"/>
        </w:rPr>
        <w:t>a</w:t>
      </w:r>
      <w:proofErr w:type="spellEnd"/>
      <w:r w:rsidRPr="00C976D8" w:rsidR="00566FAD">
        <w:rPr>
          <w:rFonts w:ascii="Verdana" w:hAnsi="Verdana"/>
        </w:rPr>
        <w:t xml:space="preserve"> procedural</w:t>
      </w:r>
      <w:r w:rsidRPr="00C976D8">
        <w:rPr>
          <w:rFonts w:ascii="Verdana" w:hAnsi="Verdana"/>
        </w:rPr>
        <w:t xml:space="preserve"> application e.g. to set aside default judgment or for relief from sanctions.  The </w:t>
      </w:r>
      <w:r w:rsidRPr="00C976D8" w:rsidR="00FC6335">
        <w:rPr>
          <w:rFonts w:ascii="Verdana" w:hAnsi="Verdana"/>
        </w:rPr>
        <w:t>exercise</w:t>
      </w:r>
      <w:r w:rsidRPr="00C976D8">
        <w:rPr>
          <w:rFonts w:ascii="Verdana" w:hAnsi="Verdana"/>
        </w:rPr>
        <w:t xml:space="preserve"> will contain mock court papers and these materials are sent to applicants at least one week prior to their interview.</w:t>
      </w:r>
    </w:p>
    <w:p w:rsidRPr="00C976D8" w:rsidR="00496F08" w:rsidP="00496F08" w:rsidRDefault="00496F08" w14:paraId="0D6C09E3" w14:textId="77777777">
      <w:pPr>
        <w:spacing w:line="360" w:lineRule="auto"/>
        <w:rPr>
          <w:rFonts w:ascii="Verdana" w:hAnsi="Verdana"/>
        </w:rPr>
      </w:pPr>
    </w:p>
    <w:p w:rsidRPr="00C976D8" w:rsidR="006010D6" w:rsidP="00496F08" w:rsidRDefault="006010D6" w14:paraId="26702D92" w14:textId="77777777">
      <w:pPr>
        <w:spacing w:line="360" w:lineRule="auto"/>
        <w:rPr>
          <w:rFonts w:ascii="Verdana" w:hAnsi="Verdana"/>
        </w:rPr>
      </w:pPr>
    </w:p>
    <w:p w:rsidRPr="00C976D8" w:rsidR="00496F08" w:rsidP="00496F08" w:rsidRDefault="00496F08" w14:paraId="04C40A82" w14:textId="77777777">
      <w:pPr>
        <w:spacing w:line="360" w:lineRule="auto"/>
        <w:rPr>
          <w:rFonts w:ascii="Verdana" w:hAnsi="Verdana"/>
        </w:rPr>
      </w:pPr>
      <w:r w:rsidRPr="00C976D8">
        <w:rPr>
          <w:rFonts w:ascii="Verdana" w:hAnsi="Verdana"/>
        </w:rPr>
        <w:lastRenderedPageBreak/>
        <w:t>Applicants are required to draft a skeleton argument in support of the application.  This must be sent to the interviewing panel no later than 24 hours before their interview.  The skeleton argument will be marked and discussed with the applicant as part of the interview.</w:t>
      </w:r>
    </w:p>
    <w:p w:rsidRPr="00C976D8" w:rsidR="00496F08" w:rsidP="00496F08" w:rsidRDefault="00496F08" w14:paraId="6FD3C3D0" w14:textId="77777777">
      <w:pPr>
        <w:spacing w:line="360" w:lineRule="auto"/>
        <w:rPr>
          <w:rFonts w:ascii="Verdana" w:hAnsi="Verdana"/>
        </w:rPr>
      </w:pPr>
    </w:p>
    <w:p w:rsidRPr="00C976D8" w:rsidR="00496F08" w:rsidP="00496F08" w:rsidRDefault="00496F08" w14:paraId="2A0BF14F" w14:textId="24C24846">
      <w:pPr>
        <w:spacing w:line="360" w:lineRule="auto"/>
        <w:rPr>
          <w:rFonts w:ascii="Verdana" w:hAnsi="Verdana"/>
        </w:rPr>
      </w:pPr>
      <w:r w:rsidRPr="00C976D8">
        <w:rPr>
          <w:rFonts w:ascii="Verdana" w:hAnsi="Verdana"/>
        </w:rPr>
        <w:t xml:space="preserve">The </w:t>
      </w:r>
      <w:r w:rsidRPr="00C976D8" w:rsidR="00386751">
        <w:rPr>
          <w:rFonts w:ascii="Verdana" w:hAnsi="Verdana"/>
        </w:rPr>
        <w:t>advocacy exercise</w:t>
      </w:r>
      <w:r w:rsidRPr="00C976D8">
        <w:rPr>
          <w:rFonts w:ascii="Verdana" w:hAnsi="Verdana"/>
        </w:rPr>
        <w:t xml:space="preserve"> will take place</w:t>
      </w:r>
      <w:r w:rsidRPr="00C976D8" w:rsidR="00931981">
        <w:rPr>
          <w:rFonts w:ascii="Verdana" w:hAnsi="Verdana"/>
        </w:rPr>
        <w:t xml:space="preserve"> remotely,</w:t>
      </w:r>
      <w:r w:rsidRPr="00C976D8">
        <w:rPr>
          <w:rFonts w:ascii="Verdana" w:hAnsi="Verdana"/>
        </w:rPr>
        <w:t xml:space="preserve"> before a </w:t>
      </w:r>
      <w:r w:rsidRPr="00C976D8" w:rsidR="004726F8">
        <w:rPr>
          <w:rFonts w:ascii="Verdana" w:hAnsi="Verdana"/>
        </w:rPr>
        <w:t>two</w:t>
      </w:r>
      <w:r w:rsidRPr="00C976D8">
        <w:rPr>
          <w:rFonts w:ascii="Verdana" w:hAnsi="Verdana"/>
        </w:rPr>
        <w:t xml:space="preserve">-person interviewing panel comprised of at least </w:t>
      </w:r>
      <w:r w:rsidRPr="00C976D8" w:rsidR="004726F8">
        <w:rPr>
          <w:rFonts w:ascii="Verdana" w:hAnsi="Verdana"/>
        </w:rPr>
        <w:t>one</w:t>
      </w:r>
      <w:r w:rsidRPr="00C976D8">
        <w:rPr>
          <w:rFonts w:ascii="Verdana" w:hAnsi="Verdana"/>
        </w:rPr>
        <w:t xml:space="preserve"> of the Pupillage Committee </w:t>
      </w:r>
      <w:r w:rsidRPr="00C976D8" w:rsidR="00A245D2">
        <w:rPr>
          <w:rFonts w:ascii="Verdana" w:hAnsi="Verdana"/>
        </w:rPr>
        <w:t>along with other</w:t>
      </w:r>
      <w:r w:rsidRPr="00C976D8">
        <w:rPr>
          <w:rFonts w:ascii="Verdana" w:hAnsi="Verdana"/>
        </w:rPr>
        <w:t xml:space="preserve"> colleagues from 8DB.  The applicant will present their legal </w:t>
      </w:r>
      <w:r w:rsidRPr="00C976D8" w:rsidR="00A56212">
        <w:rPr>
          <w:rFonts w:ascii="Verdana" w:hAnsi="Verdana"/>
        </w:rPr>
        <w:t>arguments</w:t>
      </w:r>
      <w:r w:rsidRPr="00C976D8">
        <w:rPr>
          <w:rFonts w:ascii="Verdana" w:hAnsi="Verdana"/>
        </w:rPr>
        <w:t xml:space="preserve"> in a mock courtroom exercise, with intervention from the interviewing panel who will collectively play a judicial role.</w:t>
      </w:r>
      <w:r w:rsidRPr="00C976D8" w:rsidR="00A56212">
        <w:rPr>
          <w:rFonts w:ascii="Verdana" w:hAnsi="Verdana"/>
        </w:rPr>
        <w:t xml:space="preserve"> </w:t>
      </w:r>
      <w:r w:rsidRPr="00C976D8" w:rsidR="00BC0FCC">
        <w:rPr>
          <w:rFonts w:ascii="Verdana" w:hAnsi="Verdana"/>
        </w:rPr>
        <w:t>No judgment or determination will be given on the mock exercise.</w:t>
      </w:r>
    </w:p>
    <w:p w:rsidRPr="00C976D8" w:rsidR="008F7807" w:rsidP="00496F08" w:rsidRDefault="008F7807" w14:paraId="52C09B12" w14:textId="77777777">
      <w:pPr>
        <w:spacing w:line="360" w:lineRule="auto"/>
        <w:rPr>
          <w:rFonts w:ascii="Verdana" w:hAnsi="Verdana"/>
        </w:rPr>
      </w:pPr>
    </w:p>
    <w:p w:rsidRPr="00C976D8" w:rsidR="008F7807" w:rsidP="008F7807" w:rsidRDefault="008F7807" w14:paraId="4209D4B3" w14:textId="3A649E6E">
      <w:pPr>
        <w:spacing w:line="360" w:lineRule="auto"/>
        <w:rPr>
          <w:rFonts w:ascii="Verdana" w:hAnsi="Verdana"/>
        </w:rPr>
      </w:pPr>
      <w:r w:rsidRPr="00C976D8">
        <w:rPr>
          <w:rFonts w:ascii="Verdana" w:hAnsi="Verdana"/>
        </w:rPr>
        <w:t xml:space="preserve">The </w:t>
      </w:r>
      <w:r w:rsidRPr="00C976D8" w:rsidR="00566657">
        <w:rPr>
          <w:rFonts w:ascii="Verdana" w:hAnsi="Verdana"/>
        </w:rPr>
        <w:t>e</w:t>
      </w:r>
      <w:r w:rsidRPr="00C976D8">
        <w:rPr>
          <w:rFonts w:ascii="Verdana" w:hAnsi="Verdana"/>
        </w:rPr>
        <w:t xml:space="preserve">xercise is scored by each panel member according to a mark scheme, a copy of which is attached as Annex B.  </w:t>
      </w:r>
    </w:p>
    <w:p w:rsidRPr="00C976D8" w:rsidR="008E7D30" w:rsidP="00496F08" w:rsidRDefault="008E7D30" w14:paraId="143A6BF1" w14:textId="77777777">
      <w:pPr>
        <w:spacing w:line="360" w:lineRule="auto"/>
        <w:rPr>
          <w:rFonts w:ascii="Verdana" w:hAnsi="Verdana"/>
        </w:rPr>
      </w:pPr>
    </w:p>
    <w:p w:rsidRPr="00C976D8" w:rsidR="008E7D30" w:rsidP="00496F08" w:rsidRDefault="008E7D30" w14:paraId="13ACA2B5" w14:textId="629CDB4F">
      <w:pPr>
        <w:spacing w:line="360" w:lineRule="auto"/>
        <w:rPr>
          <w:rFonts w:ascii="Verdana" w:hAnsi="Verdana"/>
        </w:rPr>
      </w:pPr>
      <w:r w:rsidRPr="00C976D8">
        <w:rPr>
          <w:rFonts w:ascii="Verdana" w:hAnsi="Verdana"/>
        </w:rPr>
        <w:t xml:space="preserve">There is no minimum or maximum number of applicants who will be selected for the </w:t>
      </w:r>
      <w:r w:rsidRPr="00C976D8" w:rsidR="002341CB">
        <w:rPr>
          <w:rFonts w:ascii="Verdana" w:hAnsi="Verdana"/>
        </w:rPr>
        <w:t>Final I</w:t>
      </w:r>
      <w:r w:rsidRPr="00C976D8">
        <w:rPr>
          <w:rFonts w:ascii="Verdana" w:hAnsi="Verdana"/>
        </w:rPr>
        <w:t>nterview stage as this will depend on the number and quality of applicants, although it is typically between 6-8 applicants. Again every applicant who is not invited to interview is informed as quickly as possible, and receives bespoke feedback on their advocacy exercise.</w:t>
      </w:r>
    </w:p>
    <w:p w:rsidRPr="00C976D8" w:rsidR="00496F08" w:rsidP="004517EB" w:rsidRDefault="00496F08" w14:paraId="56DF250F" w14:textId="77777777">
      <w:pPr>
        <w:spacing w:line="360" w:lineRule="auto"/>
        <w:rPr>
          <w:rFonts w:ascii="Verdana" w:hAnsi="Verdana"/>
          <w:b/>
          <w:i/>
          <w:u w:val="single"/>
        </w:rPr>
      </w:pPr>
    </w:p>
    <w:p w:rsidRPr="00C976D8" w:rsidR="00EB311C" w:rsidP="004517EB" w:rsidRDefault="00A56212" w14:paraId="44D267BE" w14:textId="33AA59B5">
      <w:pPr>
        <w:spacing w:line="360" w:lineRule="auto"/>
        <w:rPr>
          <w:rFonts w:ascii="Verdana" w:hAnsi="Verdana"/>
        </w:rPr>
      </w:pPr>
      <w:r w:rsidRPr="00C976D8">
        <w:rPr>
          <w:rFonts w:ascii="Verdana" w:hAnsi="Verdana"/>
          <w:b/>
          <w:i/>
          <w:u w:val="single"/>
        </w:rPr>
        <w:t xml:space="preserve">Final </w:t>
      </w:r>
      <w:r w:rsidRPr="00C976D8" w:rsidR="00EB311C">
        <w:rPr>
          <w:rFonts w:ascii="Verdana" w:hAnsi="Verdana"/>
          <w:b/>
          <w:i/>
          <w:u w:val="single"/>
        </w:rPr>
        <w:t>Interview</w:t>
      </w:r>
      <w:r w:rsidRPr="00C976D8" w:rsidR="009122C9">
        <w:rPr>
          <w:rFonts w:ascii="Verdana" w:hAnsi="Verdana"/>
          <w:b/>
          <w:i/>
          <w:u w:val="single"/>
        </w:rPr>
        <w:t xml:space="preserve"> (week commencing 07 April 2025)</w:t>
      </w:r>
    </w:p>
    <w:p w:rsidRPr="00C976D8" w:rsidR="00EB311C" w:rsidP="004517EB" w:rsidRDefault="004B32F0" w14:paraId="56E2AB6E" w14:textId="2CEE4702">
      <w:pPr>
        <w:spacing w:line="360" w:lineRule="auto"/>
        <w:rPr>
          <w:rFonts w:ascii="Verdana" w:hAnsi="Verdana"/>
        </w:rPr>
      </w:pPr>
      <w:r w:rsidRPr="00C976D8">
        <w:rPr>
          <w:rFonts w:ascii="Verdana" w:hAnsi="Verdana"/>
        </w:rPr>
        <w:t xml:space="preserve">The interview is the final stage of the recruitment process.  </w:t>
      </w:r>
      <w:r w:rsidRPr="00C976D8" w:rsidR="003F0FAA">
        <w:rPr>
          <w:rFonts w:ascii="Verdana" w:hAnsi="Verdana"/>
        </w:rPr>
        <w:t>The interview will take place in person, before a f</w:t>
      </w:r>
      <w:r w:rsidRPr="00C976D8" w:rsidR="009122C9">
        <w:rPr>
          <w:rFonts w:ascii="Verdana" w:hAnsi="Verdana"/>
        </w:rPr>
        <w:t>ive</w:t>
      </w:r>
      <w:r w:rsidRPr="00C976D8" w:rsidR="003F0FAA">
        <w:rPr>
          <w:rFonts w:ascii="Verdana" w:hAnsi="Verdana"/>
        </w:rPr>
        <w:t xml:space="preserve">-person interviewing panel comprised of at least two of the Pupillage Committee along with other colleagues from 8DB. </w:t>
      </w:r>
      <w:r w:rsidRPr="00C976D8" w:rsidR="00462BF2">
        <w:rPr>
          <w:rFonts w:ascii="Verdana" w:hAnsi="Verdana"/>
        </w:rPr>
        <w:t xml:space="preserve">All interviewing panel members will have undergone equality and diversity training and fair recruitment and selection training. </w:t>
      </w:r>
      <w:r w:rsidRPr="00C976D8" w:rsidR="000F538E">
        <w:rPr>
          <w:rFonts w:ascii="Verdana" w:hAnsi="Verdana"/>
        </w:rPr>
        <w:t xml:space="preserve">Interviews typically last around one hour and </w:t>
      </w:r>
      <w:r w:rsidRPr="00C976D8" w:rsidR="00F03547">
        <w:rPr>
          <w:rFonts w:ascii="Verdana" w:hAnsi="Verdana"/>
        </w:rPr>
        <w:t xml:space="preserve">comprise of </w:t>
      </w:r>
      <w:r w:rsidRPr="00C976D8">
        <w:rPr>
          <w:rFonts w:ascii="Verdana" w:hAnsi="Verdana"/>
        </w:rPr>
        <w:t>t</w:t>
      </w:r>
      <w:r w:rsidRPr="00C976D8" w:rsidR="003F0FAA">
        <w:rPr>
          <w:rFonts w:ascii="Verdana" w:hAnsi="Verdana"/>
        </w:rPr>
        <w:t>hree</w:t>
      </w:r>
      <w:r w:rsidRPr="00C976D8">
        <w:rPr>
          <w:rFonts w:ascii="Verdana" w:hAnsi="Verdana"/>
        </w:rPr>
        <w:t xml:space="preserve"> main</w:t>
      </w:r>
      <w:r w:rsidRPr="00C976D8" w:rsidR="00F03547">
        <w:rPr>
          <w:rFonts w:ascii="Verdana" w:hAnsi="Verdana"/>
        </w:rPr>
        <w:t xml:space="preserve"> sections:</w:t>
      </w:r>
    </w:p>
    <w:p w:rsidRPr="00C976D8" w:rsidR="00661581" w:rsidP="004517EB" w:rsidRDefault="00661581" w14:paraId="50D778C5" w14:textId="77777777">
      <w:pPr>
        <w:pStyle w:val="ListParagraph"/>
        <w:spacing w:line="360" w:lineRule="auto"/>
        <w:rPr>
          <w:rFonts w:ascii="Verdana" w:hAnsi="Verdana"/>
        </w:rPr>
      </w:pPr>
    </w:p>
    <w:p w:rsidRPr="00C976D8" w:rsidR="00BF69AB" w:rsidP="00787CA5" w:rsidRDefault="00B24142" w14:paraId="34F3CBFB" w14:textId="7A83E7C5">
      <w:pPr>
        <w:pStyle w:val="ListParagraph"/>
        <w:numPr>
          <w:ilvl w:val="0"/>
          <w:numId w:val="4"/>
        </w:numPr>
        <w:spacing w:line="360" w:lineRule="auto"/>
        <w:rPr>
          <w:rFonts w:ascii="Verdana" w:hAnsi="Verdana"/>
        </w:rPr>
      </w:pPr>
      <w:r w:rsidRPr="00C976D8">
        <w:rPr>
          <w:rFonts w:ascii="Verdana" w:hAnsi="Verdana"/>
        </w:rPr>
        <w:t>Non legal d</w:t>
      </w:r>
      <w:r w:rsidRPr="00C976D8" w:rsidR="00BF69AB">
        <w:rPr>
          <w:rFonts w:ascii="Verdana" w:hAnsi="Verdana"/>
        </w:rPr>
        <w:t>ebate</w:t>
      </w:r>
    </w:p>
    <w:p w:rsidRPr="00C976D8" w:rsidR="00F03547" w:rsidP="00787CA5" w:rsidRDefault="00F03547" w14:paraId="4D664680" w14:textId="5DF57251">
      <w:pPr>
        <w:pStyle w:val="ListParagraph"/>
        <w:numPr>
          <w:ilvl w:val="0"/>
          <w:numId w:val="4"/>
        </w:numPr>
        <w:spacing w:line="360" w:lineRule="auto"/>
        <w:rPr>
          <w:rFonts w:ascii="Verdana" w:hAnsi="Verdana"/>
        </w:rPr>
      </w:pPr>
      <w:r w:rsidRPr="00C976D8">
        <w:rPr>
          <w:rFonts w:ascii="Verdana" w:hAnsi="Verdana"/>
        </w:rPr>
        <w:t xml:space="preserve">Legal </w:t>
      </w:r>
      <w:r w:rsidRPr="00C976D8" w:rsidR="004B32F0">
        <w:rPr>
          <w:rFonts w:ascii="Verdana" w:hAnsi="Verdana"/>
        </w:rPr>
        <w:t>discussion</w:t>
      </w:r>
    </w:p>
    <w:p w:rsidRPr="00C976D8" w:rsidR="00F03547" w:rsidP="00787CA5" w:rsidRDefault="00F03547" w14:paraId="38A8509D" w14:textId="77777777">
      <w:pPr>
        <w:pStyle w:val="ListParagraph"/>
        <w:numPr>
          <w:ilvl w:val="0"/>
          <w:numId w:val="4"/>
        </w:numPr>
        <w:spacing w:line="360" w:lineRule="auto"/>
        <w:rPr>
          <w:rFonts w:ascii="Verdana" w:hAnsi="Verdana"/>
        </w:rPr>
      </w:pPr>
      <w:r w:rsidRPr="00C976D8">
        <w:rPr>
          <w:rFonts w:ascii="Verdana" w:hAnsi="Verdana"/>
        </w:rPr>
        <w:t>Application discussion</w:t>
      </w:r>
    </w:p>
    <w:p w:rsidRPr="00C976D8" w:rsidR="00BF69AB" w:rsidP="009670CA" w:rsidRDefault="00BF69AB" w14:paraId="13362919" w14:textId="77777777">
      <w:pPr>
        <w:spacing w:line="360" w:lineRule="auto"/>
        <w:rPr>
          <w:rFonts w:ascii="Verdana" w:hAnsi="Verdana"/>
        </w:rPr>
      </w:pPr>
    </w:p>
    <w:p w:rsidRPr="00C976D8" w:rsidR="008F7807" w:rsidP="00BF69AB" w:rsidRDefault="008F7807" w14:paraId="55A8C45C" w14:textId="77777777">
      <w:pPr>
        <w:spacing w:line="360" w:lineRule="auto"/>
        <w:rPr>
          <w:rFonts w:ascii="Verdana" w:hAnsi="Verdana"/>
          <w:b/>
          <w:i/>
        </w:rPr>
      </w:pPr>
    </w:p>
    <w:p w:rsidRPr="00C976D8" w:rsidR="008F7807" w:rsidP="00BF69AB" w:rsidRDefault="008F7807" w14:paraId="7D9C3D79" w14:textId="77777777">
      <w:pPr>
        <w:spacing w:line="360" w:lineRule="auto"/>
        <w:rPr>
          <w:rFonts w:ascii="Verdana" w:hAnsi="Verdana"/>
          <w:b/>
          <w:i/>
        </w:rPr>
      </w:pPr>
    </w:p>
    <w:p w:rsidRPr="00C976D8" w:rsidR="006010D6" w:rsidP="00BF69AB" w:rsidRDefault="006010D6" w14:paraId="105E6CC3" w14:textId="77777777">
      <w:pPr>
        <w:spacing w:line="360" w:lineRule="auto"/>
        <w:rPr>
          <w:rFonts w:ascii="Verdana" w:hAnsi="Verdana"/>
          <w:b/>
          <w:i/>
        </w:rPr>
      </w:pPr>
    </w:p>
    <w:p w:rsidRPr="00C976D8" w:rsidR="006010D6" w:rsidP="00BF69AB" w:rsidRDefault="006010D6" w14:paraId="58A76129" w14:textId="77777777">
      <w:pPr>
        <w:spacing w:line="360" w:lineRule="auto"/>
        <w:rPr>
          <w:rFonts w:ascii="Verdana" w:hAnsi="Verdana"/>
          <w:b/>
          <w:i/>
        </w:rPr>
      </w:pPr>
    </w:p>
    <w:p w:rsidRPr="00C976D8" w:rsidR="00BF69AB" w:rsidP="00BF69AB" w:rsidRDefault="00BF69AB" w14:paraId="788F6FCE" w14:textId="117F3881">
      <w:pPr>
        <w:spacing w:line="360" w:lineRule="auto"/>
        <w:rPr>
          <w:rFonts w:ascii="Verdana" w:hAnsi="Verdana"/>
          <w:b/>
          <w:i/>
        </w:rPr>
      </w:pPr>
      <w:r w:rsidRPr="00C976D8">
        <w:rPr>
          <w:rFonts w:ascii="Verdana" w:hAnsi="Verdana"/>
          <w:b/>
          <w:i/>
        </w:rPr>
        <w:lastRenderedPageBreak/>
        <w:t>Debate</w:t>
      </w:r>
    </w:p>
    <w:p w:rsidRPr="00C976D8" w:rsidR="00BF69AB" w:rsidP="00BF69AB" w:rsidRDefault="00885C7F" w14:paraId="175472EF" w14:textId="1BFB5197">
      <w:pPr>
        <w:spacing w:line="360" w:lineRule="auto"/>
        <w:rPr>
          <w:rFonts w:ascii="Verdana" w:hAnsi="Verdana"/>
        </w:rPr>
      </w:pPr>
      <w:r w:rsidRPr="00C976D8">
        <w:rPr>
          <w:rFonts w:ascii="Verdana" w:hAnsi="Verdana"/>
        </w:rPr>
        <w:t>The debate is an opportunity for applicants to demonstrate their oral advocacy skills.</w:t>
      </w:r>
      <w:r w:rsidRPr="00C976D8" w:rsidR="008E7D30">
        <w:rPr>
          <w:rFonts w:ascii="Verdana" w:hAnsi="Verdana"/>
        </w:rPr>
        <w:t xml:space="preserve"> </w:t>
      </w:r>
      <w:r w:rsidRPr="00C976D8" w:rsidR="00E34459">
        <w:rPr>
          <w:rFonts w:ascii="Verdana" w:hAnsi="Verdana"/>
        </w:rPr>
        <w:t xml:space="preserve">Applicants </w:t>
      </w:r>
      <w:r w:rsidRPr="00C976D8" w:rsidR="00E6138D">
        <w:rPr>
          <w:rFonts w:ascii="Verdana" w:hAnsi="Verdana"/>
        </w:rPr>
        <w:t xml:space="preserve">must attend at least </w:t>
      </w:r>
      <w:r w:rsidRPr="00C976D8" w:rsidR="00162B5E">
        <w:rPr>
          <w:rFonts w:ascii="Verdana" w:hAnsi="Verdana"/>
        </w:rPr>
        <w:t>3</w:t>
      </w:r>
      <w:r w:rsidRPr="00C976D8" w:rsidR="00610581">
        <w:rPr>
          <w:rFonts w:ascii="Verdana" w:hAnsi="Verdana"/>
        </w:rPr>
        <w:t xml:space="preserve">0 minutes prior to </w:t>
      </w:r>
      <w:r w:rsidRPr="00C976D8" w:rsidR="00FD47FE">
        <w:rPr>
          <w:rFonts w:ascii="Verdana" w:hAnsi="Verdana"/>
        </w:rPr>
        <w:t>their</w:t>
      </w:r>
      <w:r w:rsidRPr="00C976D8">
        <w:rPr>
          <w:rFonts w:ascii="Verdana" w:hAnsi="Verdana"/>
        </w:rPr>
        <w:t xml:space="preserve"> </w:t>
      </w:r>
      <w:r w:rsidRPr="00C976D8" w:rsidR="00E34459">
        <w:rPr>
          <w:rFonts w:ascii="Verdana" w:hAnsi="Verdana"/>
        </w:rPr>
        <w:t xml:space="preserve">interview </w:t>
      </w:r>
      <w:r w:rsidRPr="00C976D8">
        <w:rPr>
          <w:rFonts w:ascii="Verdana" w:hAnsi="Verdana"/>
        </w:rPr>
        <w:t>start</w:t>
      </w:r>
      <w:r w:rsidRPr="00C976D8" w:rsidR="00FD47FE">
        <w:rPr>
          <w:rFonts w:ascii="Verdana" w:hAnsi="Verdana"/>
        </w:rPr>
        <w:t xml:space="preserve"> time. On arrival </w:t>
      </w:r>
      <w:r w:rsidRPr="00C976D8">
        <w:rPr>
          <w:rFonts w:ascii="Verdana" w:hAnsi="Verdana"/>
        </w:rPr>
        <w:t>they will be presented with a</w:t>
      </w:r>
      <w:r w:rsidRPr="00C976D8" w:rsidR="00BF69AB">
        <w:rPr>
          <w:rFonts w:ascii="Verdana" w:hAnsi="Verdana"/>
        </w:rPr>
        <w:t xml:space="preserve"> list of debate topics (to be agreed by the Pupillage Committee)</w:t>
      </w:r>
      <w:r w:rsidRPr="00C976D8">
        <w:rPr>
          <w:rFonts w:ascii="Verdana" w:hAnsi="Verdana"/>
        </w:rPr>
        <w:t>.</w:t>
      </w:r>
      <w:r w:rsidRPr="00C976D8" w:rsidR="00BF69AB">
        <w:rPr>
          <w:rFonts w:ascii="Verdana" w:hAnsi="Verdana"/>
        </w:rPr>
        <w:t xml:space="preserve"> </w:t>
      </w:r>
      <w:r w:rsidRPr="00C976D8" w:rsidR="004909F7">
        <w:rPr>
          <w:rFonts w:ascii="Verdana" w:hAnsi="Verdana"/>
        </w:rPr>
        <w:t xml:space="preserve">Applicants </w:t>
      </w:r>
      <w:r w:rsidRPr="00C976D8" w:rsidR="00BF69AB">
        <w:rPr>
          <w:rFonts w:ascii="Verdana" w:hAnsi="Verdana"/>
        </w:rPr>
        <w:t xml:space="preserve">will be </w:t>
      </w:r>
      <w:r w:rsidRPr="00C976D8" w:rsidR="004909F7">
        <w:rPr>
          <w:rFonts w:ascii="Verdana" w:hAnsi="Verdana"/>
        </w:rPr>
        <w:t>allowed</w:t>
      </w:r>
      <w:r w:rsidRPr="00C976D8" w:rsidR="00BF69AB">
        <w:rPr>
          <w:rFonts w:ascii="Verdana" w:hAnsi="Verdana"/>
        </w:rPr>
        <w:t xml:space="preserve"> to select a debate topic of their choice and pre</w:t>
      </w:r>
      <w:r w:rsidRPr="00C976D8" w:rsidR="00F765F1">
        <w:rPr>
          <w:rFonts w:ascii="Verdana" w:hAnsi="Verdana"/>
        </w:rPr>
        <w:t xml:space="preserve">pare </w:t>
      </w:r>
      <w:r w:rsidRPr="00C976D8" w:rsidR="00BF69AB">
        <w:rPr>
          <w:rFonts w:ascii="Verdana" w:hAnsi="Verdana"/>
        </w:rPr>
        <w:t>a short speech on that topic</w:t>
      </w:r>
      <w:r w:rsidRPr="00C976D8" w:rsidR="00F765F1">
        <w:rPr>
          <w:rFonts w:ascii="Verdana" w:hAnsi="Verdana"/>
        </w:rPr>
        <w:t xml:space="preserve"> to be present</w:t>
      </w:r>
      <w:r w:rsidRPr="00C976D8" w:rsidR="004627CD">
        <w:rPr>
          <w:rFonts w:ascii="Verdana" w:hAnsi="Verdana"/>
        </w:rPr>
        <w:t>ed</w:t>
      </w:r>
      <w:r w:rsidRPr="00C976D8" w:rsidR="00F765F1">
        <w:rPr>
          <w:rFonts w:ascii="Verdana" w:hAnsi="Verdana"/>
        </w:rPr>
        <w:t xml:space="preserve"> to the </w:t>
      </w:r>
      <w:r w:rsidRPr="00C976D8" w:rsidR="004627CD">
        <w:rPr>
          <w:rFonts w:ascii="Verdana" w:hAnsi="Verdana"/>
        </w:rPr>
        <w:t xml:space="preserve">interview panel. The debate will last for </w:t>
      </w:r>
      <w:r w:rsidRPr="00C976D8" w:rsidR="00462BF2">
        <w:rPr>
          <w:rFonts w:ascii="Verdana" w:hAnsi="Verdana"/>
        </w:rPr>
        <w:t xml:space="preserve">a maximum of </w:t>
      </w:r>
      <w:r w:rsidRPr="00C976D8" w:rsidR="00B96494">
        <w:rPr>
          <w:rFonts w:ascii="Verdana" w:hAnsi="Verdana"/>
        </w:rPr>
        <w:t>12</w:t>
      </w:r>
      <w:r w:rsidRPr="00C976D8" w:rsidR="004627CD">
        <w:rPr>
          <w:rFonts w:ascii="Verdana" w:hAnsi="Verdana"/>
        </w:rPr>
        <w:t xml:space="preserve"> minutes</w:t>
      </w:r>
      <w:r w:rsidRPr="00C976D8" w:rsidR="00462BF2">
        <w:rPr>
          <w:rFonts w:ascii="Verdana" w:hAnsi="Verdana"/>
        </w:rPr>
        <w:t>,</w:t>
      </w:r>
      <w:r w:rsidRPr="00C976D8" w:rsidR="00BF69AB">
        <w:rPr>
          <w:rFonts w:ascii="Verdana" w:hAnsi="Verdana"/>
        </w:rPr>
        <w:t xml:space="preserve"> with intervention from the interviewing panel.</w:t>
      </w:r>
    </w:p>
    <w:p w:rsidRPr="00C976D8" w:rsidR="008E7D30" w:rsidP="00BF69AB" w:rsidRDefault="008E7D30" w14:paraId="2288ED36" w14:textId="77777777">
      <w:pPr>
        <w:spacing w:line="360" w:lineRule="auto"/>
        <w:rPr>
          <w:rFonts w:ascii="Verdana" w:hAnsi="Verdana"/>
        </w:rPr>
      </w:pPr>
    </w:p>
    <w:p w:rsidRPr="00C976D8" w:rsidR="00FE0E5A" w:rsidP="00BF69AB" w:rsidRDefault="00FE0E5A" w14:paraId="0B88DA00" w14:textId="64AF7B47">
      <w:pPr>
        <w:spacing w:line="360" w:lineRule="auto"/>
        <w:rPr>
          <w:rFonts w:ascii="Verdana" w:hAnsi="Verdana"/>
          <w:b/>
          <w:bCs/>
          <w:i/>
          <w:iCs/>
        </w:rPr>
      </w:pPr>
      <w:r w:rsidRPr="00C976D8">
        <w:rPr>
          <w:rFonts w:ascii="Verdana" w:hAnsi="Verdana"/>
          <w:b/>
          <w:bCs/>
          <w:i/>
          <w:iCs/>
        </w:rPr>
        <w:t>Legal Discussion</w:t>
      </w:r>
    </w:p>
    <w:p w:rsidRPr="00C976D8" w:rsidR="004B32F0" w:rsidP="004517EB" w:rsidRDefault="009C0588" w14:paraId="16B5C796" w14:textId="1FE87BDC">
      <w:pPr>
        <w:spacing w:line="360" w:lineRule="auto"/>
        <w:rPr>
          <w:rFonts w:ascii="Verdana" w:hAnsi="Verdana"/>
        </w:rPr>
      </w:pPr>
      <w:r w:rsidRPr="00C976D8">
        <w:rPr>
          <w:rFonts w:ascii="Verdana" w:hAnsi="Verdana"/>
        </w:rPr>
        <w:t xml:space="preserve">No less than </w:t>
      </w:r>
      <w:r w:rsidRPr="00C976D8" w:rsidR="00F93748">
        <w:rPr>
          <w:rFonts w:ascii="Verdana" w:hAnsi="Verdana"/>
        </w:rPr>
        <w:t>1 week prior to the interview, a</w:t>
      </w:r>
      <w:r w:rsidRPr="00C976D8" w:rsidR="004B32F0">
        <w:rPr>
          <w:rFonts w:ascii="Verdana" w:hAnsi="Verdana"/>
        </w:rPr>
        <w:t>pplicants</w:t>
      </w:r>
      <w:r w:rsidRPr="00C976D8" w:rsidR="00FE0E5A">
        <w:rPr>
          <w:rFonts w:ascii="Verdana" w:hAnsi="Verdana"/>
        </w:rPr>
        <w:t xml:space="preserve"> will be </w:t>
      </w:r>
      <w:r w:rsidRPr="00C976D8" w:rsidR="004C6A3E">
        <w:rPr>
          <w:rFonts w:ascii="Verdana" w:hAnsi="Verdana"/>
        </w:rPr>
        <w:t xml:space="preserve">sent two Judgments that are relevant to </w:t>
      </w:r>
      <w:r w:rsidRPr="00C976D8" w:rsidR="00F93748">
        <w:rPr>
          <w:rFonts w:ascii="Verdana" w:hAnsi="Verdana"/>
        </w:rPr>
        <w:t>the practice areas of the proposed pupillage. During the interview applicants</w:t>
      </w:r>
      <w:r w:rsidRPr="00C976D8" w:rsidR="004B32F0">
        <w:rPr>
          <w:rFonts w:ascii="Verdana" w:hAnsi="Verdana"/>
        </w:rPr>
        <w:t xml:space="preserve"> </w:t>
      </w:r>
      <w:r w:rsidRPr="00C976D8" w:rsidR="00F214C7">
        <w:rPr>
          <w:rFonts w:ascii="Verdana" w:hAnsi="Verdana"/>
        </w:rPr>
        <w:t>are</w:t>
      </w:r>
      <w:r w:rsidRPr="00C976D8" w:rsidR="004B32F0">
        <w:rPr>
          <w:rFonts w:ascii="Verdana" w:hAnsi="Verdana"/>
        </w:rPr>
        <w:t xml:space="preserve"> expected to answer questions about contemporary issues relating to those raised in the </w:t>
      </w:r>
      <w:r w:rsidRPr="00C976D8" w:rsidR="00F214C7">
        <w:rPr>
          <w:rFonts w:ascii="Verdana" w:hAnsi="Verdana"/>
        </w:rPr>
        <w:t>Judgments and to engage in a relevant discussion about their possible effects on the legal industry</w:t>
      </w:r>
      <w:r w:rsidRPr="00C976D8" w:rsidR="004B32F0">
        <w:rPr>
          <w:rFonts w:ascii="Verdana" w:hAnsi="Verdana"/>
        </w:rPr>
        <w:t>.</w:t>
      </w:r>
    </w:p>
    <w:p w:rsidRPr="00C976D8" w:rsidR="004B32F0" w:rsidP="004517EB" w:rsidRDefault="004B32F0" w14:paraId="56B67DEA" w14:textId="77777777">
      <w:pPr>
        <w:spacing w:line="360" w:lineRule="auto"/>
        <w:rPr>
          <w:rFonts w:ascii="Verdana" w:hAnsi="Verdana"/>
        </w:rPr>
      </w:pPr>
    </w:p>
    <w:p w:rsidRPr="00C976D8" w:rsidR="00F214C7" w:rsidP="004517EB" w:rsidRDefault="00F214C7" w14:paraId="18080E13" w14:textId="70E082CD">
      <w:pPr>
        <w:spacing w:line="360" w:lineRule="auto"/>
        <w:rPr>
          <w:rFonts w:ascii="Verdana" w:hAnsi="Verdana"/>
          <w:b/>
          <w:bCs/>
          <w:i/>
          <w:iCs/>
        </w:rPr>
      </w:pPr>
      <w:r w:rsidRPr="00C976D8">
        <w:rPr>
          <w:rFonts w:ascii="Verdana" w:hAnsi="Verdana"/>
          <w:b/>
          <w:bCs/>
          <w:i/>
          <w:iCs/>
        </w:rPr>
        <w:t>Application Discussion</w:t>
      </w:r>
    </w:p>
    <w:p w:rsidRPr="00C976D8" w:rsidR="004B32F0" w:rsidP="004517EB" w:rsidRDefault="004B32F0" w14:paraId="24C533D4" w14:textId="7BEA7C65">
      <w:pPr>
        <w:spacing w:line="360" w:lineRule="auto"/>
        <w:rPr>
          <w:rFonts w:ascii="Verdana" w:hAnsi="Verdana"/>
        </w:rPr>
      </w:pPr>
      <w:r w:rsidRPr="00C976D8">
        <w:rPr>
          <w:rFonts w:ascii="Verdana" w:hAnsi="Verdana"/>
        </w:rPr>
        <w:t>The application discussion provides 8DB with the opportunity to understand more about each applicant, and ensures applicants have the opportunity to address any strengths and weaknesses in their application.  Applicants will be asked at least one question on each of their academic history, their professional experience, and their interests and may also be asked competency-based questions.</w:t>
      </w:r>
    </w:p>
    <w:p w:rsidRPr="00405B2A" w:rsidR="004B32F0" w:rsidP="004517EB" w:rsidRDefault="004B32F0" w14:paraId="3A06CC50" w14:textId="77777777">
      <w:pPr>
        <w:spacing w:line="360" w:lineRule="auto"/>
        <w:rPr>
          <w:rFonts w:ascii="Verdana" w:hAnsi="Verdana"/>
        </w:rPr>
      </w:pPr>
    </w:p>
    <w:p w:rsidRPr="00405B2A" w:rsidR="007D233A" w:rsidP="004517EB" w:rsidRDefault="007D233A" w14:paraId="339E4903" w14:textId="6921B7EE">
      <w:pPr>
        <w:spacing w:line="360" w:lineRule="auto"/>
        <w:rPr>
          <w:rFonts w:ascii="Verdana" w:hAnsi="Verdana"/>
        </w:rPr>
      </w:pPr>
      <w:r w:rsidRPr="00405B2A">
        <w:rPr>
          <w:rFonts w:ascii="Verdana" w:hAnsi="Verdana"/>
        </w:rPr>
        <w:t xml:space="preserve">Interviews are scored </w:t>
      </w:r>
      <w:r w:rsidRPr="00405B2A" w:rsidR="004B32F0">
        <w:rPr>
          <w:rFonts w:ascii="Verdana" w:hAnsi="Verdana"/>
        </w:rPr>
        <w:t xml:space="preserve">by each member of the interviewing panel </w:t>
      </w:r>
      <w:r w:rsidRPr="00405B2A">
        <w:rPr>
          <w:rFonts w:ascii="Verdana" w:hAnsi="Verdana"/>
        </w:rPr>
        <w:t>according to a mark scheme, a copy</w:t>
      </w:r>
      <w:r w:rsidRPr="00405B2A" w:rsidR="00F73416">
        <w:rPr>
          <w:rFonts w:ascii="Verdana" w:hAnsi="Verdana"/>
        </w:rPr>
        <w:t xml:space="preserve"> of which is attached as Annex C</w:t>
      </w:r>
      <w:r w:rsidRPr="00405B2A">
        <w:rPr>
          <w:rFonts w:ascii="Verdana" w:hAnsi="Verdana"/>
        </w:rPr>
        <w:t>.</w:t>
      </w:r>
      <w:r w:rsidRPr="00405B2A" w:rsidR="00B21312">
        <w:rPr>
          <w:rFonts w:ascii="Verdana" w:hAnsi="Verdana"/>
        </w:rPr>
        <w:t xml:space="preserve">  Scores are collated and these are used to determine which applicants are offered pupillage.</w:t>
      </w:r>
    </w:p>
    <w:p w:rsidRPr="00405B2A" w:rsidR="00460E39" w:rsidP="004517EB" w:rsidRDefault="00460E39" w14:paraId="5A63B4EE" w14:textId="77777777">
      <w:pPr>
        <w:spacing w:line="360" w:lineRule="auto"/>
        <w:rPr>
          <w:rFonts w:ascii="Verdana" w:hAnsi="Verdana"/>
        </w:rPr>
      </w:pPr>
    </w:p>
    <w:p w:rsidRPr="00405B2A" w:rsidR="00622B9B" w:rsidP="004517EB" w:rsidRDefault="008A20AF" w14:paraId="48EF06C7" w14:textId="0FA91516">
      <w:pPr>
        <w:spacing w:line="360" w:lineRule="auto"/>
        <w:rPr>
          <w:rFonts w:ascii="Verdana" w:hAnsi="Verdana"/>
        </w:rPr>
      </w:pPr>
      <w:r w:rsidRPr="00405B2A">
        <w:rPr>
          <w:rFonts w:ascii="Verdana" w:hAnsi="Verdana"/>
        </w:rPr>
        <w:t xml:space="preserve">It is a condition of any offer for pupillage that the successful applicant provides evidence of the following: </w:t>
      </w:r>
      <w:proofErr w:type="spellStart"/>
      <w:r w:rsidRPr="00405B2A">
        <w:rPr>
          <w:rFonts w:ascii="Verdana" w:hAnsi="Verdana"/>
        </w:rPr>
        <w:t>i</w:t>
      </w:r>
      <w:proofErr w:type="spellEnd"/>
      <w:r w:rsidRPr="00405B2A">
        <w:rPr>
          <w:rFonts w:ascii="Verdana" w:hAnsi="Verdana"/>
        </w:rPr>
        <w:t xml:space="preserve">) undergraduate degree certificate(s); ii) satisfactory completion of the vocational training component within the five-year limit; iii) Call to the Bar; iv) membership of an Inn; v) any immigration visas (where relevant); vi) any waivers from the </w:t>
      </w:r>
      <w:r w:rsidRPr="00405B2A" w:rsidR="005D3094">
        <w:rPr>
          <w:rFonts w:ascii="Verdana" w:hAnsi="Verdana"/>
        </w:rPr>
        <w:t>BSB</w:t>
      </w:r>
      <w:r w:rsidRPr="00405B2A">
        <w:rPr>
          <w:rFonts w:ascii="Verdana" w:hAnsi="Verdana"/>
        </w:rPr>
        <w:t xml:space="preserve"> (where relevant).</w:t>
      </w:r>
      <w:r w:rsidRPr="00405B2A" w:rsidR="004B32F0">
        <w:rPr>
          <w:rFonts w:ascii="Verdana" w:hAnsi="Verdana"/>
        </w:rPr>
        <w:t xml:space="preserve">  They will also be subject to clearing pre-employment screening.</w:t>
      </w:r>
    </w:p>
    <w:p w:rsidRPr="00405B2A" w:rsidR="00A04F1F" w:rsidP="004517EB" w:rsidRDefault="00A04F1F" w14:paraId="14E3E034" w14:textId="77777777">
      <w:pPr>
        <w:spacing w:line="360" w:lineRule="auto"/>
        <w:rPr>
          <w:rFonts w:ascii="Verdana" w:hAnsi="Verdana"/>
        </w:rPr>
      </w:pPr>
    </w:p>
    <w:p w:rsidRPr="00405B2A" w:rsidR="00A04F1F" w:rsidP="004517EB" w:rsidRDefault="00A04F1F" w14:paraId="051CF18D" w14:textId="5E976EE0">
      <w:pPr>
        <w:spacing w:line="360" w:lineRule="auto"/>
        <w:rPr>
          <w:rFonts w:ascii="Verdana" w:hAnsi="Verdana"/>
        </w:rPr>
      </w:pPr>
      <w:r w:rsidRPr="00405B2A">
        <w:rPr>
          <w:rFonts w:ascii="Verdana" w:hAnsi="Verdana"/>
        </w:rPr>
        <w:t>Again, 8DB is committed to ensuring that every unsuccessful interviewee</w:t>
      </w:r>
      <w:r w:rsidRPr="00405B2A" w:rsidR="00204F10">
        <w:rPr>
          <w:rFonts w:ascii="Verdana" w:hAnsi="Verdana"/>
        </w:rPr>
        <w:t xml:space="preserve"> is informed as quickly as possible (typically within 7 days of </w:t>
      </w:r>
      <w:r w:rsidR="00393779">
        <w:rPr>
          <w:rFonts w:ascii="Verdana" w:hAnsi="Verdana"/>
        </w:rPr>
        <w:t>offers being made</w:t>
      </w:r>
      <w:r w:rsidRPr="00405B2A" w:rsidR="00204F10">
        <w:rPr>
          <w:rFonts w:ascii="Verdana" w:hAnsi="Verdana"/>
        </w:rPr>
        <w:t>) and</w:t>
      </w:r>
      <w:r w:rsidRPr="00405B2A" w:rsidR="003D1318">
        <w:rPr>
          <w:rFonts w:ascii="Verdana" w:hAnsi="Verdana"/>
        </w:rPr>
        <w:t xml:space="preserve"> receives</w:t>
      </w:r>
      <w:r w:rsidRPr="00405B2A">
        <w:rPr>
          <w:rFonts w:ascii="Verdana" w:hAnsi="Verdana"/>
        </w:rPr>
        <w:t xml:space="preserve"> bespoke feedback on their interview performance.</w:t>
      </w:r>
    </w:p>
    <w:p w:rsidRPr="00405B2A" w:rsidR="0052686F" w:rsidP="004517EB" w:rsidRDefault="0052686F" w14:paraId="426B6CB7" w14:textId="77777777">
      <w:pPr>
        <w:spacing w:line="360" w:lineRule="auto"/>
        <w:rPr>
          <w:rFonts w:ascii="Verdana" w:hAnsi="Verdana"/>
        </w:rPr>
      </w:pPr>
    </w:p>
    <w:p w:rsidRPr="00405B2A" w:rsidR="0052686F" w:rsidP="004517EB" w:rsidRDefault="0052686F" w14:paraId="2E366EB1" w14:textId="762959F3">
      <w:pPr>
        <w:spacing w:line="360" w:lineRule="auto"/>
        <w:rPr>
          <w:rFonts w:ascii="Verdana" w:hAnsi="Verdana"/>
        </w:rPr>
      </w:pPr>
      <w:r w:rsidRPr="00405B2A">
        <w:rPr>
          <w:rFonts w:ascii="Verdana" w:hAnsi="Verdana"/>
        </w:rPr>
        <w:t xml:space="preserve">All records pertaining to recruitment (including application forms, mark sheets and interview notes) are retained and ultimately disposed of in accordance with the data protection and confidentiality </w:t>
      </w:r>
      <w:r w:rsidRPr="00405B2A" w:rsidR="004B32F0">
        <w:rPr>
          <w:rFonts w:ascii="Verdana" w:hAnsi="Verdana"/>
        </w:rPr>
        <w:t>policies adopted by the DAC</w:t>
      </w:r>
      <w:r w:rsidRPr="00405B2A" w:rsidR="00FB1AB5">
        <w:rPr>
          <w:rFonts w:ascii="Verdana" w:hAnsi="Verdana"/>
        </w:rPr>
        <w:t>B Group</w:t>
      </w:r>
      <w:r w:rsidRPr="00405B2A">
        <w:rPr>
          <w:rFonts w:ascii="Verdana" w:hAnsi="Verdana"/>
        </w:rPr>
        <w:t>.</w:t>
      </w:r>
    </w:p>
    <w:p w:rsidRPr="00405B2A" w:rsidR="00661581" w:rsidP="004517EB" w:rsidRDefault="00661581" w14:paraId="55F509E7" w14:textId="77777777">
      <w:pPr>
        <w:spacing w:line="360" w:lineRule="auto"/>
        <w:rPr>
          <w:rFonts w:ascii="Verdana" w:hAnsi="Verdana"/>
        </w:rPr>
      </w:pPr>
    </w:p>
    <w:p w:rsidRPr="00393779" w:rsidR="00622B9B" w:rsidP="00787CA5" w:rsidRDefault="00622B9B" w14:paraId="3489C227" w14:textId="77777777">
      <w:pPr>
        <w:pStyle w:val="Heading1"/>
        <w:spacing w:line="360" w:lineRule="auto"/>
        <w:rPr>
          <w:rFonts w:ascii="Verdana" w:hAnsi="Verdana"/>
          <w:b/>
          <w:bCs/>
        </w:rPr>
      </w:pPr>
      <w:bookmarkStart w:name="_Toc69931489" w:id="5"/>
      <w:r w:rsidRPr="00393779">
        <w:rPr>
          <w:rFonts w:ascii="Verdana" w:hAnsi="Verdana"/>
          <w:b/>
          <w:bCs/>
        </w:rPr>
        <w:t>Funding of pupillage</w:t>
      </w:r>
      <w:bookmarkEnd w:id="5"/>
    </w:p>
    <w:p w:rsidRPr="00405B2A" w:rsidR="000B3F7B" w:rsidP="004517EB" w:rsidRDefault="004B32F0" w14:paraId="68E0C352" w14:textId="029FD044">
      <w:pPr>
        <w:spacing w:line="360" w:lineRule="auto"/>
        <w:rPr>
          <w:rFonts w:ascii="Verdana" w:hAnsi="Verdana"/>
        </w:rPr>
      </w:pPr>
      <w:r w:rsidRPr="00405B2A">
        <w:rPr>
          <w:rFonts w:ascii="Verdana" w:hAnsi="Verdana"/>
        </w:rPr>
        <w:t>S</w:t>
      </w:r>
      <w:r w:rsidRPr="00405B2A" w:rsidR="000B3F7B">
        <w:rPr>
          <w:rFonts w:ascii="Verdana" w:hAnsi="Verdana"/>
        </w:rPr>
        <w:t>uccessful applicants are offered a one-year fixed-term employment contract</w:t>
      </w:r>
      <w:r w:rsidRPr="00405B2A" w:rsidR="00FB1AB5">
        <w:rPr>
          <w:rFonts w:ascii="Verdana" w:hAnsi="Verdana"/>
        </w:rPr>
        <w:t xml:space="preserve"> by DAC</w:t>
      </w:r>
      <w:r w:rsidRPr="00405B2A" w:rsidR="00316036">
        <w:rPr>
          <w:rFonts w:ascii="Verdana" w:hAnsi="Verdana"/>
        </w:rPr>
        <w:t xml:space="preserve"> Beachcroft</w:t>
      </w:r>
      <w:r w:rsidRPr="00405B2A" w:rsidR="00FB1AB5">
        <w:rPr>
          <w:rFonts w:ascii="Verdana" w:hAnsi="Verdana"/>
        </w:rPr>
        <w:t xml:space="preserve"> </w:t>
      </w:r>
      <w:r w:rsidRPr="00405B2A" w:rsidR="00A867A1">
        <w:rPr>
          <w:rFonts w:ascii="Verdana" w:hAnsi="Verdana"/>
        </w:rPr>
        <w:t>Service</w:t>
      </w:r>
      <w:r w:rsidRPr="00405B2A" w:rsidR="00FB1AB5">
        <w:rPr>
          <w:rFonts w:ascii="Verdana" w:hAnsi="Verdana"/>
        </w:rPr>
        <w:t>s</w:t>
      </w:r>
      <w:r w:rsidRPr="00405B2A" w:rsidR="00A867A1">
        <w:rPr>
          <w:rFonts w:ascii="Verdana" w:hAnsi="Verdana"/>
        </w:rPr>
        <w:t xml:space="preserve"> Limited</w:t>
      </w:r>
      <w:r w:rsidRPr="00405B2A" w:rsidR="000B3F7B">
        <w:rPr>
          <w:rFonts w:ascii="Verdana" w:hAnsi="Verdana"/>
        </w:rPr>
        <w:t xml:space="preserve"> for the duration of their pupillage.  This contract provides Pupils with a fixed annual salary, with such sum being subject to review by the Pupillage Committee in conjunction with </w:t>
      </w:r>
      <w:r w:rsidRPr="00405B2A" w:rsidR="004C27D1">
        <w:rPr>
          <w:rFonts w:ascii="Verdana" w:hAnsi="Verdana"/>
        </w:rPr>
        <w:t>DACB</w:t>
      </w:r>
      <w:r w:rsidRPr="00405B2A" w:rsidR="00FB1AB5">
        <w:rPr>
          <w:rFonts w:ascii="Verdana" w:hAnsi="Verdana"/>
        </w:rPr>
        <w:t xml:space="preserve"> Claims and </w:t>
      </w:r>
      <w:r w:rsidRPr="00405B2A">
        <w:rPr>
          <w:rFonts w:ascii="Verdana" w:hAnsi="Verdana"/>
        </w:rPr>
        <w:t>the DAC</w:t>
      </w:r>
      <w:r w:rsidRPr="00405B2A" w:rsidR="004C27D1">
        <w:rPr>
          <w:rFonts w:ascii="Verdana" w:hAnsi="Verdana"/>
        </w:rPr>
        <w:t>B</w:t>
      </w:r>
      <w:r w:rsidRPr="00405B2A" w:rsidR="00FB1AB5">
        <w:rPr>
          <w:rFonts w:ascii="Verdana" w:hAnsi="Verdana"/>
        </w:rPr>
        <w:t xml:space="preserve"> Group</w:t>
      </w:r>
      <w:r w:rsidRPr="00405B2A" w:rsidR="000B3F7B">
        <w:rPr>
          <w:rFonts w:ascii="Verdana" w:hAnsi="Verdana"/>
        </w:rPr>
        <w:t xml:space="preserve">. </w:t>
      </w:r>
      <w:r w:rsidRPr="00405B2A" w:rsidR="00231A9D">
        <w:rPr>
          <w:rFonts w:ascii="Verdana" w:hAnsi="Verdana"/>
        </w:rPr>
        <w:t>The annual salary is paid pro rata, on a monthly basis in arrears by way of direct transfer to the successful applicant’s bank account.  A pay slip will be provided each month setting out the details of gross pay, statutory and voluntary deductions and net pay.</w:t>
      </w:r>
      <w:r w:rsidRPr="00405B2A" w:rsidR="000B3F7B">
        <w:rPr>
          <w:rFonts w:ascii="Verdana" w:hAnsi="Verdana"/>
        </w:rPr>
        <w:t xml:space="preserve"> Pupils do not derive income from brief fees, nor is overtime payable</w:t>
      </w:r>
      <w:r w:rsidRPr="00405B2A">
        <w:rPr>
          <w:rFonts w:ascii="Verdana" w:hAnsi="Verdana"/>
        </w:rPr>
        <w:t xml:space="preserve">, but they will be incorporated within the </w:t>
      </w:r>
      <w:r w:rsidRPr="00405B2A" w:rsidR="003D555F">
        <w:rPr>
          <w:rFonts w:ascii="Verdana" w:hAnsi="Verdana"/>
        </w:rPr>
        <w:t xml:space="preserve">relevant </w:t>
      </w:r>
      <w:r w:rsidRPr="00405B2A" w:rsidR="00E432D5">
        <w:rPr>
          <w:rFonts w:ascii="Verdana" w:hAnsi="Verdana"/>
        </w:rPr>
        <w:t xml:space="preserve">non-contractual </w:t>
      </w:r>
      <w:r w:rsidRPr="00405B2A">
        <w:rPr>
          <w:rFonts w:ascii="Verdana" w:hAnsi="Verdana"/>
        </w:rPr>
        <w:t>DAC</w:t>
      </w:r>
      <w:r w:rsidRPr="00405B2A" w:rsidR="00FB1AB5">
        <w:rPr>
          <w:rFonts w:ascii="Verdana" w:hAnsi="Verdana"/>
        </w:rPr>
        <w:t xml:space="preserve">B </w:t>
      </w:r>
      <w:r w:rsidRPr="00405B2A" w:rsidR="003D555F">
        <w:rPr>
          <w:rFonts w:ascii="Verdana" w:hAnsi="Verdana"/>
        </w:rPr>
        <w:t>Group</w:t>
      </w:r>
      <w:r w:rsidRPr="00405B2A" w:rsidR="00FB1AB5">
        <w:rPr>
          <w:rFonts w:ascii="Verdana" w:hAnsi="Verdana"/>
        </w:rPr>
        <w:t xml:space="preserve"> bonus</w:t>
      </w:r>
      <w:r w:rsidRPr="00405B2A">
        <w:rPr>
          <w:rFonts w:ascii="Verdana" w:hAnsi="Verdana"/>
        </w:rPr>
        <w:t xml:space="preserve"> scheme</w:t>
      </w:r>
      <w:r w:rsidRPr="00405B2A" w:rsidR="003D555F">
        <w:rPr>
          <w:rFonts w:ascii="Verdana" w:hAnsi="Verdana"/>
        </w:rPr>
        <w:t>, which may be in place, which is typically reviewed on an annual basis.</w:t>
      </w:r>
    </w:p>
    <w:p w:rsidRPr="00405B2A" w:rsidR="000B3F7B" w:rsidP="004517EB" w:rsidRDefault="000B3F7B" w14:paraId="11B209FE" w14:textId="77777777">
      <w:pPr>
        <w:spacing w:line="360" w:lineRule="auto"/>
        <w:rPr>
          <w:rFonts w:ascii="Verdana" w:hAnsi="Verdana"/>
        </w:rPr>
      </w:pPr>
    </w:p>
    <w:p w:rsidRPr="00405B2A" w:rsidR="000B3F7B" w:rsidP="004517EB" w:rsidRDefault="000B3F7B" w14:paraId="763609A5" w14:textId="66D40E4D">
      <w:pPr>
        <w:spacing w:line="360" w:lineRule="auto"/>
        <w:rPr>
          <w:rFonts w:ascii="Verdana" w:hAnsi="Verdana"/>
        </w:rPr>
      </w:pPr>
      <w:r w:rsidRPr="00405B2A">
        <w:rPr>
          <w:rFonts w:ascii="Verdana" w:hAnsi="Verdana"/>
        </w:rPr>
        <w:t>Pupils have the benefit of the</w:t>
      </w:r>
      <w:r w:rsidRPr="00405B2A" w:rsidR="00A91E7D">
        <w:rPr>
          <w:rFonts w:ascii="Verdana" w:hAnsi="Verdana"/>
        </w:rPr>
        <w:t xml:space="preserve"> legal and</w:t>
      </w:r>
      <w:r w:rsidRPr="00405B2A">
        <w:rPr>
          <w:rFonts w:ascii="Verdana" w:hAnsi="Verdana"/>
        </w:rPr>
        <w:t xml:space="preserve"> financial protections to be expected from a contract of employment</w:t>
      </w:r>
      <w:r w:rsidRPr="00405B2A" w:rsidR="00A91E7D">
        <w:rPr>
          <w:rFonts w:ascii="Verdana" w:hAnsi="Verdana"/>
        </w:rPr>
        <w:t xml:space="preserve">, including applicable notice periods and underlying employment policies. </w:t>
      </w:r>
      <w:r w:rsidRPr="00405B2A">
        <w:rPr>
          <w:rFonts w:ascii="Verdana" w:hAnsi="Verdana"/>
        </w:rPr>
        <w:t xml:space="preserve">Accordingly the following expenses are all covered by </w:t>
      </w:r>
      <w:r w:rsidRPr="00405B2A" w:rsidR="00FB1AB5">
        <w:rPr>
          <w:rFonts w:ascii="Verdana" w:hAnsi="Verdana"/>
        </w:rPr>
        <w:t xml:space="preserve">DACB </w:t>
      </w:r>
      <w:r w:rsidRPr="00405B2A" w:rsidR="00393019">
        <w:rPr>
          <w:rFonts w:ascii="Verdana" w:hAnsi="Verdana"/>
        </w:rPr>
        <w:t>Group</w:t>
      </w:r>
      <w:r w:rsidRPr="00405B2A">
        <w:rPr>
          <w:rFonts w:ascii="Verdana" w:hAnsi="Verdana"/>
        </w:rPr>
        <w:t xml:space="preserve"> and </w:t>
      </w:r>
      <w:r w:rsidRPr="00405B2A" w:rsidR="004B4573">
        <w:rPr>
          <w:rFonts w:ascii="Verdana" w:hAnsi="Verdana"/>
        </w:rPr>
        <w:t>will</w:t>
      </w:r>
      <w:r w:rsidRPr="00405B2A">
        <w:rPr>
          <w:rFonts w:ascii="Verdana" w:hAnsi="Verdana"/>
        </w:rPr>
        <w:t xml:space="preserve"> be paid for in advance</w:t>
      </w:r>
      <w:r w:rsidRPr="00405B2A" w:rsidR="00192E8A">
        <w:rPr>
          <w:rFonts w:ascii="Verdana" w:hAnsi="Verdana"/>
        </w:rPr>
        <w:t xml:space="preserve"> (or, in the unusual event that this is not possible,</w:t>
      </w:r>
      <w:r w:rsidRPr="00405B2A">
        <w:rPr>
          <w:rFonts w:ascii="Verdana" w:hAnsi="Verdana"/>
        </w:rPr>
        <w:t xml:space="preserve"> reimbursed follow</w:t>
      </w:r>
      <w:r w:rsidRPr="00405B2A" w:rsidR="00192E8A">
        <w:rPr>
          <w:rFonts w:ascii="Verdana" w:hAnsi="Verdana"/>
        </w:rPr>
        <w:t>ing initial outlay by the Pupil)</w:t>
      </w:r>
      <w:r w:rsidRPr="00405B2A" w:rsidR="00393019">
        <w:rPr>
          <w:rFonts w:ascii="Verdana" w:hAnsi="Verdana"/>
        </w:rPr>
        <w:t xml:space="preserve"> in line with the Business Travel and Expense Policy</w:t>
      </w:r>
      <w:r w:rsidRPr="00405B2A" w:rsidR="00192E8A">
        <w:rPr>
          <w:rFonts w:ascii="Verdana" w:hAnsi="Verdana"/>
        </w:rPr>
        <w:t>:</w:t>
      </w:r>
    </w:p>
    <w:p w:rsidRPr="00405B2A" w:rsidR="004C01FB" w:rsidP="004517EB" w:rsidRDefault="004C01FB" w14:paraId="121CFDE0" w14:textId="77777777">
      <w:pPr>
        <w:pStyle w:val="ListParagraph"/>
        <w:spacing w:line="360" w:lineRule="auto"/>
        <w:ind w:left="420"/>
        <w:rPr>
          <w:rFonts w:ascii="Verdana" w:hAnsi="Verdana"/>
        </w:rPr>
      </w:pPr>
    </w:p>
    <w:p w:rsidRPr="00405B2A" w:rsidR="000B3F7B" w:rsidP="00787CA5" w:rsidRDefault="00FB1AB5" w14:paraId="7D442275" w14:textId="1610FFC8">
      <w:pPr>
        <w:pStyle w:val="ListParagraph"/>
        <w:numPr>
          <w:ilvl w:val="0"/>
          <w:numId w:val="5"/>
        </w:numPr>
        <w:spacing w:line="360" w:lineRule="auto"/>
        <w:rPr>
          <w:rFonts w:ascii="Verdana" w:hAnsi="Verdana"/>
        </w:rPr>
      </w:pPr>
      <w:r w:rsidRPr="00405B2A">
        <w:rPr>
          <w:rFonts w:ascii="Verdana" w:hAnsi="Verdana"/>
        </w:rPr>
        <w:t>Reasonably incurred p</w:t>
      </w:r>
      <w:r w:rsidRPr="00405B2A" w:rsidR="000B3F7B">
        <w:rPr>
          <w:rFonts w:ascii="Verdana" w:hAnsi="Verdana"/>
        </w:rPr>
        <w:t>rofessional membership fees including practising certificate fees</w:t>
      </w:r>
      <w:r w:rsidRPr="00405B2A" w:rsidR="004D4BE8">
        <w:rPr>
          <w:rFonts w:ascii="Verdana" w:hAnsi="Verdana"/>
        </w:rPr>
        <w:t>;</w:t>
      </w:r>
    </w:p>
    <w:p w:rsidRPr="00405B2A" w:rsidR="003E291A" w:rsidP="004517EB" w:rsidRDefault="003E291A" w14:paraId="39EAE987" w14:textId="77777777">
      <w:pPr>
        <w:pStyle w:val="ListParagraph"/>
        <w:spacing w:line="360" w:lineRule="auto"/>
        <w:ind w:left="420"/>
        <w:rPr>
          <w:rFonts w:ascii="Verdana" w:hAnsi="Verdana"/>
        </w:rPr>
      </w:pPr>
    </w:p>
    <w:p w:rsidRPr="00405B2A" w:rsidR="000B3F7B" w:rsidP="00787CA5" w:rsidRDefault="000B3F7B" w14:paraId="040D9FD0" w14:textId="77777777">
      <w:pPr>
        <w:pStyle w:val="ListParagraph"/>
        <w:numPr>
          <w:ilvl w:val="0"/>
          <w:numId w:val="5"/>
        </w:numPr>
        <w:spacing w:line="360" w:lineRule="auto"/>
        <w:rPr>
          <w:rFonts w:ascii="Verdana" w:hAnsi="Verdana"/>
        </w:rPr>
      </w:pPr>
      <w:r w:rsidRPr="00405B2A">
        <w:rPr>
          <w:rFonts w:ascii="Verdana" w:hAnsi="Verdana"/>
        </w:rPr>
        <w:t>Compulsory pupillage training courses</w:t>
      </w:r>
      <w:r w:rsidRPr="00405B2A" w:rsidR="004D4BE8">
        <w:rPr>
          <w:rFonts w:ascii="Verdana" w:hAnsi="Verdana"/>
        </w:rPr>
        <w:t>;</w:t>
      </w:r>
    </w:p>
    <w:p w:rsidRPr="00405B2A" w:rsidR="003E291A" w:rsidP="004517EB" w:rsidRDefault="003E291A" w14:paraId="19B891C8" w14:textId="77777777">
      <w:pPr>
        <w:pStyle w:val="ListParagraph"/>
        <w:spacing w:line="360" w:lineRule="auto"/>
        <w:ind w:left="420"/>
        <w:rPr>
          <w:rFonts w:ascii="Verdana" w:hAnsi="Verdana"/>
        </w:rPr>
      </w:pPr>
    </w:p>
    <w:p w:rsidRPr="00405B2A" w:rsidR="000B3F7B" w:rsidP="00787CA5" w:rsidRDefault="000B3F7B" w14:paraId="58BD675E" w14:textId="56F137C2">
      <w:pPr>
        <w:pStyle w:val="ListParagraph"/>
        <w:numPr>
          <w:ilvl w:val="0"/>
          <w:numId w:val="5"/>
        </w:numPr>
        <w:spacing w:line="360" w:lineRule="auto"/>
        <w:rPr>
          <w:rFonts w:ascii="Verdana" w:hAnsi="Verdana"/>
        </w:rPr>
      </w:pPr>
      <w:r w:rsidRPr="00405B2A">
        <w:rPr>
          <w:rFonts w:ascii="Verdana" w:hAnsi="Verdana"/>
        </w:rPr>
        <w:t>Travel</w:t>
      </w:r>
      <w:r w:rsidRPr="00405B2A" w:rsidR="00A37FE4">
        <w:rPr>
          <w:rFonts w:ascii="Verdana" w:hAnsi="Verdana"/>
        </w:rPr>
        <w:t>, accommodation and sustenance</w:t>
      </w:r>
      <w:r w:rsidRPr="00405B2A">
        <w:rPr>
          <w:rFonts w:ascii="Verdana" w:hAnsi="Verdana"/>
        </w:rPr>
        <w:t xml:space="preserve"> expenses reasonably incurred in accordance with</w:t>
      </w:r>
      <w:r w:rsidRPr="00405B2A" w:rsidR="00FB1AB5">
        <w:rPr>
          <w:rFonts w:ascii="Verdana" w:hAnsi="Verdana"/>
        </w:rPr>
        <w:t xml:space="preserve"> the DACB Group’s </w:t>
      </w:r>
      <w:r w:rsidRPr="00405B2A" w:rsidR="00A37FE4">
        <w:rPr>
          <w:rFonts w:ascii="Verdana" w:hAnsi="Verdana"/>
        </w:rPr>
        <w:t xml:space="preserve">Business Travel and Expenses </w:t>
      </w:r>
      <w:r w:rsidRPr="00405B2A">
        <w:rPr>
          <w:rFonts w:ascii="Verdana" w:hAnsi="Verdana"/>
        </w:rPr>
        <w:t>policy</w:t>
      </w:r>
      <w:r w:rsidRPr="00405B2A" w:rsidR="00624D37">
        <w:rPr>
          <w:rFonts w:ascii="Verdana" w:hAnsi="Verdana"/>
        </w:rPr>
        <w:t>.</w:t>
      </w:r>
    </w:p>
    <w:p w:rsidRPr="00405B2A" w:rsidR="004777BA" w:rsidP="004517EB" w:rsidRDefault="004777BA" w14:paraId="03D85FF9" w14:textId="77777777">
      <w:pPr>
        <w:pStyle w:val="ListParagraph"/>
        <w:spacing w:line="360" w:lineRule="auto"/>
        <w:rPr>
          <w:rFonts w:ascii="Verdana" w:hAnsi="Verdana"/>
        </w:rPr>
      </w:pPr>
    </w:p>
    <w:p w:rsidR="004777BA" w:rsidP="004517EB" w:rsidRDefault="004777BA" w14:paraId="7EF4F7F2" w14:textId="31566383">
      <w:pPr>
        <w:spacing w:line="360" w:lineRule="auto"/>
        <w:rPr>
          <w:rFonts w:ascii="Verdana" w:hAnsi="Verdana"/>
        </w:rPr>
      </w:pPr>
      <w:r w:rsidRPr="00405B2A">
        <w:rPr>
          <w:rFonts w:ascii="Verdana" w:hAnsi="Verdana"/>
        </w:rPr>
        <w:t>All IT hardware and support is provided at no cost to the Pupil.</w:t>
      </w:r>
    </w:p>
    <w:p w:rsidR="006010D6" w:rsidP="004517EB" w:rsidRDefault="006010D6" w14:paraId="047923E3" w14:textId="77777777">
      <w:pPr>
        <w:spacing w:line="360" w:lineRule="auto"/>
        <w:rPr>
          <w:rFonts w:ascii="Verdana" w:hAnsi="Verdana"/>
        </w:rPr>
      </w:pPr>
    </w:p>
    <w:p w:rsidR="006010D6" w:rsidP="004517EB" w:rsidRDefault="006010D6" w14:paraId="7877EE88" w14:textId="77777777">
      <w:pPr>
        <w:spacing w:line="360" w:lineRule="auto"/>
        <w:rPr>
          <w:rFonts w:ascii="Verdana" w:hAnsi="Verdana"/>
        </w:rPr>
      </w:pPr>
    </w:p>
    <w:p w:rsidRPr="00405B2A" w:rsidR="006010D6" w:rsidP="004517EB" w:rsidRDefault="006010D6" w14:paraId="2A473EBF" w14:textId="77777777">
      <w:pPr>
        <w:spacing w:line="360" w:lineRule="auto"/>
        <w:rPr>
          <w:rFonts w:ascii="Verdana" w:hAnsi="Verdana"/>
        </w:rPr>
      </w:pPr>
    </w:p>
    <w:p w:rsidRPr="00810D90" w:rsidR="00622B9B" w:rsidP="00787CA5" w:rsidRDefault="00AE3260" w14:paraId="012C0FDE" w14:textId="7923E9D5">
      <w:pPr>
        <w:pStyle w:val="Heading1"/>
        <w:spacing w:line="360" w:lineRule="auto"/>
        <w:rPr>
          <w:rFonts w:ascii="Verdana" w:hAnsi="Verdana"/>
          <w:b/>
          <w:bCs/>
        </w:rPr>
      </w:pPr>
      <w:bookmarkStart w:name="_Toc69931490" w:id="6"/>
      <w:r w:rsidRPr="00810D90">
        <w:rPr>
          <w:rFonts w:ascii="Verdana" w:hAnsi="Verdana"/>
          <w:b/>
          <w:bCs/>
        </w:rPr>
        <w:lastRenderedPageBreak/>
        <w:t xml:space="preserve">Rules, Protocols, </w:t>
      </w:r>
      <w:r w:rsidRPr="00810D90" w:rsidR="00412F44">
        <w:rPr>
          <w:rFonts w:ascii="Verdana" w:hAnsi="Verdana"/>
          <w:b/>
          <w:bCs/>
        </w:rPr>
        <w:t>Policies</w:t>
      </w:r>
      <w:r w:rsidRPr="00810D90">
        <w:rPr>
          <w:rFonts w:ascii="Verdana" w:hAnsi="Verdana"/>
          <w:b/>
          <w:bCs/>
        </w:rPr>
        <w:t>,</w:t>
      </w:r>
      <w:r w:rsidRPr="00810D90" w:rsidR="008320EC">
        <w:rPr>
          <w:rFonts w:ascii="Verdana" w:hAnsi="Verdana"/>
          <w:b/>
          <w:bCs/>
        </w:rPr>
        <w:t xml:space="preserve"> Procedures</w:t>
      </w:r>
      <w:r w:rsidRPr="00810D90">
        <w:rPr>
          <w:rFonts w:ascii="Verdana" w:hAnsi="Verdana"/>
          <w:b/>
          <w:bCs/>
        </w:rPr>
        <w:t xml:space="preserve"> &amp; Processes</w:t>
      </w:r>
      <w:bookmarkEnd w:id="6"/>
    </w:p>
    <w:p w:rsidRPr="00405B2A" w:rsidR="00622B9B" w:rsidP="004517EB" w:rsidRDefault="00622B9B" w14:paraId="12697970" w14:textId="77777777">
      <w:pPr>
        <w:spacing w:line="360" w:lineRule="auto"/>
        <w:rPr>
          <w:rFonts w:ascii="Verdana" w:hAnsi="Verdana"/>
        </w:rPr>
      </w:pPr>
    </w:p>
    <w:p w:rsidRPr="00405B2A" w:rsidR="00412F44" w:rsidP="004517EB" w:rsidRDefault="00412F44" w14:paraId="73648398" w14:textId="5697D2D6">
      <w:pPr>
        <w:spacing w:line="360" w:lineRule="auto"/>
        <w:rPr>
          <w:rFonts w:ascii="Verdana" w:hAnsi="Verdana"/>
        </w:rPr>
      </w:pPr>
      <w:r w:rsidRPr="00405B2A">
        <w:rPr>
          <w:rFonts w:ascii="Verdana" w:hAnsi="Verdana"/>
        </w:rPr>
        <w:t xml:space="preserve">8DB adopts and adheres to the </w:t>
      </w:r>
      <w:r w:rsidRPr="00405B2A" w:rsidR="00AE3260">
        <w:rPr>
          <w:rFonts w:ascii="Verdana" w:hAnsi="Verdana"/>
        </w:rPr>
        <w:t>Rules, Protocols, Policies, P</w:t>
      </w:r>
      <w:r w:rsidRPr="00405B2A" w:rsidR="008320EC">
        <w:rPr>
          <w:rFonts w:ascii="Verdana" w:hAnsi="Verdana"/>
        </w:rPr>
        <w:t>rocedures</w:t>
      </w:r>
      <w:r w:rsidRPr="00405B2A">
        <w:rPr>
          <w:rFonts w:ascii="Verdana" w:hAnsi="Verdana"/>
        </w:rPr>
        <w:t xml:space="preserve"> </w:t>
      </w:r>
      <w:r w:rsidRPr="00405B2A" w:rsidR="00AE3260">
        <w:rPr>
          <w:rFonts w:ascii="Verdana" w:hAnsi="Verdana"/>
        </w:rPr>
        <w:t xml:space="preserve">and Processes </w:t>
      </w:r>
      <w:r w:rsidRPr="00405B2A">
        <w:rPr>
          <w:rFonts w:ascii="Verdana" w:hAnsi="Verdana"/>
        </w:rPr>
        <w:t xml:space="preserve">in place with </w:t>
      </w:r>
      <w:r w:rsidRPr="00405B2A" w:rsidR="00FB1AB5">
        <w:rPr>
          <w:rFonts w:ascii="Verdana" w:hAnsi="Verdana"/>
        </w:rPr>
        <w:t>the DACB Group</w:t>
      </w:r>
      <w:r w:rsidRPr="00405B2A">
        <w:rPr>
          <w:rFonts w:ascii="Verdana" w:hAnsi="Verdana"/>
        </w:rPr>
        <w:t xml:space="preserve">, copies of which </w:t>
      </w:r>
      <w:r w:rsidRPr="00405B2A" w:rsidR="00AE3260">
        <w:rPr>
          <w:rFonts w:ascii="Verdana" w:hAnsi="Verdana"/>
        </w:rPr>
        <w:t xml:space="preserve">are located on </w:t>
      </w:r>
      <w:r w:rsidRPr="00405B2A" w:rsidR="00FB1AB5">
        <w:rPr>
          <w:rFonts w:ascii="Verdana" w:hAnsi="Verdana"/>
        </w:rPr>
        <w:t>the</w:t>
      </w:r>
      <w:r w:rsidRPr="00405B2A" w:rsidR="00AE3260">
        <w:rPr>
          <w:rFonts w:ascii="Verdana" w:hAnsi="Verdana"/>
        </w:rPr>
        <w:t xml:space="preserve"> intranet page and can be accessed by</w:t>
      </w:r>
      <w:r w:rsidRPr="00405B2A">
        <w:rPr>
          <w:rFonts w:ascii="Verdana" w:hAnsi="Verdana"/>
        </w:rPr>
        <w:t xml:space="preserve"> the Pupil on commencement of pupillage.  In particular the Pupil will be made aware of, and expected to adhere to, the following:</w:t>
      </w:r>
    </w:p>
    <w:p w:rsidRPr="00405B2A" w:rsidR="008320EC" w:rsidP="004517EB" w:rsidRDefault="008320EC" w14:paraId="1359794A" w14:textId="17A81A2C">
      <w:pPr>
        <w:spacing w:line="360" w:lineRule="auto"/>
        <w:rPr>
          <w:rFonts w:ascii="Verdana" w:hAnsi="Verdana"/>
        </w:rPr>
      </w:pPr>
    </w:p>
    <w:p w:rsidRPr="00405B2A" w:rsidR="008320EC" w:rsidP="00787CA5" w:rsidRDefault="008320EC" w14:paraId="2700BF7C" w14:textId="7AF31526">
      <w:pPr>
        <w:pStyle w:val="ListParagraph"/>
        <w:numPr>
          <w:ilvl w:val="0"/>
          <w:numId w:val="5"/>
        </w:numPr>
        <w:spacing w:line="360" w:lineRule="auto"/>
        <w:rPr>
          <w:rFonts w:ascii="Verdana" w:hAnsi="Verdana"/>
        </w:rPr>
      </w:pPr>
      <w:r w:rsidRPr="00405B2A">
        <w:rPr>
          <w:rFonts w:ascii="Verdana" w:hAnsi="Verdana"/>
        </w:rPr>
        <w:t xml:space="preserve">The Risk Management Directorate Rules and Protocols </w:t>
      </w:r>
      <w:r w:rsidRPr="00405B2A" w:rsidR="00FB1AB5">
        <w:rPr>
          <w:rFonts w:ascii="Verdana" w:hAnsi="Verdana"/>
        </w:rPr>
        <w:t>–</w:t>
      </w:r>
      <w:r w:rsidRPr="00405B2A">
        <w:rPr>
          <w:rFonts w:ascii="Verdana" w:hAnsi="Verdana"/>
        </w:rPr>
        <w:t xml:space="preserve"> summaries of key topics or issues that </w:t>
      </w:r>
      <w:r w:rsidRPr="00405B2A" w:rsidR="00FB1AB5">
        <w:rPr>
          <w:rFonts w:ascii="Verdana" w:hAnsi="Verdana"/>
        </w:rPr>
        <w:t>the DACB Group</w:t>
      </w:r>
      <w:r w:rsidRPr="00405B2A">
        <w:rPr>
          <w:rFonts w:ascii="Verdana" w:hAnsi="Verdana"/>
        </w:rPr>
        <w:t xml:space="preserve"> face</w:t>
      </w:r>
      <w:r w:rsidRPr="00405B2A" w:rsidR="00FB1AB5">
        <w:rPr>
          <w:rFonts w:ascii="Verdana" w:hAnsi="Verdana"/>
        </w:rPr>
        <w:t>s</w:t>
      </w:r>
      <w:r w:rsidRPr="00405B2A">
        <w:rPr>
          <w:rFonts w:ascii="Verdana" w:hAnsi="Verdana"/>
        </w:rPr>
        <w:t>, setting out the factors to be considered and approach to be taken in relation to those specific matters.</w:t>
      </w:r>
    </w:p>
    <w:p w:rsidRPr="00405B2A" w:rsidR="00E348D6" w:rsidP="004517EB" w:rsidRDefault="00E348D6" w14:paraId="47194D63" w14:textId="77777777">
      <w:pPr>
        <w:pStyle w:val="ListParagraph"/>
        <w:spacing w:line="360" w:lineRule="auto"/>
        <w:ind w:left="420"/>
        <w:rPr>
          <w:rFonts w:ascii="Verdana" w:hAnsi="Verdana"/>
        </w:rPr>
      </w:pPr>
    </w:p>
    <w:p w:rsidRPr="00405B2A" w:rsidR="008320EC" w:rsidP="00787CA5" w:rsidRDefault="008320EC" w14:paraId="3F5BFC0C" w14:textId="408E3A38">
      <w:pPr>
        <w:pStyle w:val="ListParagraph"/>
        <w:numPr>
          <w:ilvl w:val="0"/>
          <w:numId w:val="5"/>
        </w:numPr>
        <w:spacing w:line="360" w:lineRule="auto"/>
        <w:rPr>
          <w:rFonts w:ascii="Verdana" w:hAnsi="Verdana"/>
        </w:rPr>
      </w:pPr>
      <w:r w:rsidRPr="00405B2A">
        <w:rPr>
          <w:rFonts w:ascii="Verdana" w:hAnsi="Verdana"/>
        </w:rPr>
        <w:t xml:space="preserve">Human Resources Policies and Procedures – </w:t>
      </w:r>
      <w:r w:rsidRPr="00405B2A" w:rsidR="006670ED">
        <w:rPr>
          <w:rFonts w:ascii="Verdana" w:hAnsi="Verdana"/>
        </w:rPr>
        <w:t>advice, guidance and rules regarding the operation of the employment relationship and interactions with colleagues</w:t>
      </w:r>
    </w:p>
    <w:p w:rsidRPr="00405B2A" w:rsidR="00E348D6" w:rsidP="004517EB" w:rsidRDefault="00E348D6" w14:paraId="7725C166" w14:textId="06C3FC99">
      <w:pPr>
        <w:spacing w:line="360" w:lineRule="auto"/>
        <w:rPr>
          <w:rFonts w:ascii="Verdana" w:hAnsi="Verdana"/>
        </w:rPr>
      </w:pPr>
    </w:p>
    <w:p w:rsidRPr="00405B2A" w:rsidR="00E348D6" w:rsidP="00787CA5" w:rsidRDefault="008320EC" w14:paraId="55257346" w14:textId="6465E42F">
      <w:pPr>
        <w:pStyle w:val="ListParagraph"/>
        <w:numPr>
          <w:ilvl w:val="0"/>
          <w:numId w:val="5"/>
        </w:numPr>
        <w:spacing w:line="360" w:lineRule="auto"/>
        <w:rPr>
          <w:rFonts w:ascii="Verdana" w:hAnsi="Verdana"/>
        </w:rPr>
      </w:pPr>
      <w:r w:rsidRPr="00405B2A">
        <w:rPr>
          <w:rFonts w:ascii="Verdana" w:hAnsi="Verdana"/>
        </w:rPr>
        <w:t xml:space="preserve">The DAC Beachcroft Way - creates a culture focusing on quality, improvement and information security management. It encompasses a strategic planning, management, information security and operational framework of core procedures. </w:t>
      </w:r>
    </w:p>
    <w:p w:rsidRPr="00405B2A" w:rsidR="00E348D6" w:rsidP="004517EB" w:rsidRDefault="00E348D6" w14:paraId="5A7F2DAD" w14:textId="77777777">
      <w:pPr>
        <w:pStyle w:val="ListParagraph"/>
        <w:spacing w:line="360" w:lineRule="auto"/>
        <w:rPr>
          <w:rFonts w:ascii="Verdana" w:hAnsi="Verdana"/>
        </w:rPr>
      </w:pPr>
    </w:p>
    <w:p w:rsidRPr="00405B2A" w:rsidR="008320EC" w:rsidP="004517EB" w:rsidRDefault="00E348D6" w14:paraId="51BB6525" w14:textId="6C86D522">
      <w:pPr>
        <w:spacing w:line="360" w:lineRule="auto"/>
        <w:rPr>
          <w:rFonts w:ascii="Verdana" w:hAnsi="Verdana"/>
        </w:rPr>
      </w:pPr>
      <w:r w:rsidRPr="00405B2A">
        <w:rPr>
          <w:rFonts w:ascii="Verdana" w:hAnsi="Verdana"/>
        </w:rPr>
        <w:t xml:space="preserve">These </w:t>
      </w:r>
      <w:r w:rsidRPr="00405B2A" w:rsidR="008320EC">
        <w:rPr>
          <w:rFonts w:ascii="Verdana" w:hAnsi="Verdana"/>
        </w:rPr>
        <w:t xml:space="preserve">Rules, Protocols, Policies, Procedures and Processes outline the way every </w:t>
      </w:r>
      <w:r w:rsidRPr="00405B2A" w:rsidR="00E55CB1">
        <w:rPr>
          <w:rFonts w:ascii="Verdana" w:hAnsi="Verdana"/>
        </w:rPr>
        <w:t>colleague</w:t>
      </w:r>
      <w:r w:rsidRPr="00405B2A" w:rsidR="008320EC">
        <w:rPr>
          <w:rFonts w:ascii="Verdana" w:hAnsi="Verdana"/>
        </w:rPr>
        <w:t xml:space="preserve"> must approach and undertake their work</w:t>
      </w:r>
      <w:r w:rsidRPr="00405B2A" w:rsidR="006670ED">
        <w:rPr>
          <w:rFonts w:ascii="Verdana" w:hAnsi="Verdana"/>
        </w:rPr>
        <w:t xml:space="preserve"> and conduct themselves appropriately with DAC Beachcroft and their colleagues</w:t>
      </w:r>
      <w:r w:rsidRPr="00405B2A" w:rsidR="008320EC">
        <w:rPr>
          <w:rFonts w:ascii="Verdana" w:hAnsi="Verdana"/>
        </w:rPr>
        <w:t>.</w:t>
      </w:r>
    </w:p>
    <w:p w:rsidRPr="00405B2A" w:rsidR="00071EAB" w:rsidP="004517EB" w:rsidRDefault="00071EAB" w14:paraId="0FD8EEC3" w14:textId="77777777">
      <w:pPr>
        <w:spacing w:line="360" w:lineRule="auto"/>
        <w:rPr>
          <w:rFonts w:ascii="Verdana" w:hAnsi="Verdana"/>
          <w:b/>
          <w:u w:val="single"/>
        </w:rPr>
      </w:pPr>
    </w:p>
    <w:p w:rsidRPr="00810D90" w:rsidR="00622B9B" w:rsidP="00787CA5" w:rsidRDefault="00622B9B" w14:paraId="104C56C8" w14:textId="77777777">
      <w:pPr>
        <w:pStyle w:val="Heading1"/>
        <w:spacing w:line="360" w:lineRule="auto"/>
        <w:rPr>
          <w:rFonts w:ascii="Verdana" w:hAnsi="Verdana"/>
          <w:b/>
          <w:bCs/>
        </w:rPr>
      </w:pPr>
      <w:bookmarkStart w:name="_Toc69931491" w:id="7"/>
      <w:r w:rsidRPr="00810D90">
        <w:rPr>
          <w:rFonts w:ascii="Verdana" w:hAnsi="Verdana"/>
          <w:b/>
          <w:bCs/>
        </w:rPr>
        <w:t>Structure of pupillage</w:t>
      </w:r>
      <w:bookmarkEnd w:id="7"/>
    </w:p>
    <w:p w:rsidRPr="00405B2A" w:rsidR="00622B9B" w:rsidP="004517EB" w:rsidRDefault="00622B9B" w14:paraId="5BA9E303" w14:textId="77777777">
      <w:pPr>
        <w:spacing w:line="360" w:lineRule="auto"/>
        <w:rPr>
          <w:rFonts w:ascii="Verdana" w:hAnsi="Verdana"/>
        </w:rPr>
      </w:pPr>
    </w:p>
    <w:p w:rsidRPr="00405B2A" w:rsidR="00622B9B" w:rsidP="004517EB" w:rsidRDefault="00726D13" w14:paraId="1F76D850" w14:textId="66AF2B11">
      <w:pPr>
        <w:spacing w:line="360" w:lineRule="auto"/>
        <w:rPr>
          <w:rFonts w:ascii="Verdana" w:hAnsi="Verdana"/>
        </w:rPr>
      </w:pPr>
      <w:r w:rsidRPr="00405B2A">
        <w:rPr>
          <w:rFonts w:ascii="Verdana" w:hAnsi="Verdana"/>
        </w:rPr>
        <w:t>8DB adopts the traditional</w:t>
      </w:r>
      <w:r w:rsidRPr="00405B2A" w:rsidR="008236CF">
        <w:rPr>
          <w:rFonts w:ascii="Verdana" w:hAnsi="Verdana"/>
        </w:rPr>
        <w:t xml:space="preserve"> First S</w:t>
      </w:r>
      <w:r w:rsidRPr="00405B2A">
        <w:rPr>
          <w:rFonts w:ascii="Verdana" w:hAnsi="Verdana"/>
        </w:rPr>
        <w:t>ix/</w:t>
      </w:r>
      <w:r w:rsidRPr="00405B2A" w:rsidR="008236CF">
        <w:rPr>
          <w:rFonts w:ascii="Verdana" w:hAnsi="Verdana"/>
        </w:rPr>
        <w:t>S</w:t>
      </w:r>
      <w:r w:rsidRPr="00405B2A">
        <w:rPr>
          <w:rFonts w:ascii="Verdana" w:hAnsi="Verdana"/>
        </w:rPr>
        <w:t xml:space="preserve">econd </w:t>
      </w:r>
      <w:r w:rsidRPr="00405B2A" w:rsidR="008236CF">
        <w:rPr>
          <w:rFonts w:ascii="Verdana" w:hAnsi="Verdana"/>
        </w:rPr>
        <w:t>S</w:t>
      </w:r>
      <w:r w:rsidRPr="00405B2A">
        <w:rPr>
          <w:rFonts w:ascii="Verdana" w:hAnsi="Verdana"/>
        </w:rPr>
        <w:t xml:space="preserve">ix structure of pupillage.  However </w:t>
      </w:r>
      <w:r w:rsidRPr="00405B2A" w:rsidR="00884834">
        <w:rPr>
          <w:rFonts w:ascii="Verdana" w:hAnsi="Verdana"/>
        </w:rPr>
        <w:t>Pupils</w:t>
      </w:r>
      <w:r w:rsidRPr="00405B2A">
        <w:rPr>
          <w:rFonts w:ascii="Verdana" w:hAnsi="Verdana"/>
        </w:rPr>
        <w:t xml:space="preserve"> who have received full or partial waivers from the BSB in respect of either of these periods will </w:t>
      </w:r>
      <w:r w:rsidRPr="00405B2A" w:rsidR="00884834">
        <w:rPr>
          <w:rFonts w:ascii="Verdana" w:hAnsi="Verdana"/>
        </w:rPr>
        <w:t xml:space="preserve">have their arrangements reviewed </w:t>
      </w:r>
      <w:r w:rsidRPr="00405B2A">
        <w:rPr>
          <w:rFonts w:ascii="Verdana" w:hAnsi="Verdana"/>
        </w:rPr>
        <w:t>on an individual basis.</w:t>
      </w:r>
      <w:r w:rsidRPr="00405B2A" w:rsidR="004F1D6B">
        <w:rPr>
          <w:rFonts w:ascii="Verdana" w:hAnsi="Verdana"/>
        </w:rPr>
        <w:t xml:space="preserve"> A written statement of the structure and format of the pupillage will be provided to pupils including training, supervision, performance reviews and arrangements surrounding courses and assessment.</w:t>
      </w:r>
    </w:p>
    <w:p w:rsidRPr="00405B2A" w:rsidR="00726D13" w:rsidP="004517EB" w:rsidRDefault="00726D13" w14:paraId="2D552FF5" w14:textId="77777777">
      <w:pPr>
        <w:spacing w:line="360" w:lineRule="auto"/>
        <w:rPr>
          <w:rFonts w:ascii="Verdana" w:hAnsi="Verdana"/>
        </w:rPr>
      </w:pPr>
    </w:p>
    <w:p w:rsidRPr="00405B2A" w:rsidR="00726D13" w:rsidP="004517EB" w:rsidRDefault="00726D13" w14:paraId="381D9B01" w14:textId="77777777">
      <w:pPr>
        <w:spacing w:line="360" w:lineRule="auto"/>
        <w:rPr>
          <w:rFonts w:ascii="Verdana" w:hAnsi="Verdana"/>
          <w:b/>
          <w:i/>
          <w:u w:val="single"/>
        </w:rPr>
      </w:pPr>
      <w:r w:rsidRPr="00405B2A">
        <w:rPr>
          <w:rFonts w:ascii="Verdana" w:hAnsi="Verdana"/>
          <w:b/>
          <w:i/>
          <w:u w:val="single"/>
        </w:rPr>
        <w:t>First Six</w:t>
      </w:r>
    </w:p>
    <w:p w:rsidRPr="00405B2A" w:rsidR="00726D13" w:rsidP="004517EB" w:rsidRDefault="00726D13" w14:paraId="62D03666" w14:textId="77777777">
      <w:pPr>
        <w:spacing w:line="360" w:lineRule="auto"/>
        <w:rPr>
          <w:rFonts w:ascii="Verdana" w:hAnsi="Verdana"/>
        </w:rPr>
      </w:pPr>
    </w:p>
    <w:p w:rsidRPr="00405B2A" w:rsidR="009866FF" w:rsidP="004517EB" w:rsidRDefault="009866FF" w14:paraId="68C3DA5E" w14:textId="3388B50C">
      <w:pPr>
        <w:spacing w:line="360" w:lineRule="auto"/>
        <w:rPr>
          <w:rFonts w:ascii="Verdana" w:hAnsi="Verdana"/>
        </w:rPr>
      </w:pPr>
      <w:r w:rsidRPr="00405B2A">
        <w:rPr>
          <w:rFonts w:ascii="Verdana" w:hAnsi="Verdana"/>
        </w:rPr>
        <w:t xml:space="preserve">At the outset of pupillage, the Pupil will undergo a period of induction with </w:t>
      </w:r>
      <w:r w:rsidRPr="00405B2A" w:rsidR="00FB1AB5">
        <w:rPr>
          <w:rFonts w:ascii="Verdana" w:hAnsi="Verdana"/>
        </w:rPr>
        <w:t xml:space="preserve">DACB Claims </w:t>
      </w:r>
      <w:r w:rsidRPr="00405B2A">
        <w:rPr>
          <w:rFonts w:ascii="Verdana" w:hAnsi="Verdana"/>
        </w:rPr>
        <w:t>wherein they are introduced to the</w:t>
      </w:r>
      <w:r w:rsidRPr="00405B2A" w:rsidR="0099769A">
        <w:rPr>
          <w:rFonts w:ascii="Verdana" w:hAnsi="Verdana"/>
        </w:rPr>
        <w:t>ir colleagues in</w:t>
      </w:r>
      <w:r w:rsidRPr="00405B2A">
        <w:rPr>
          <w:rFonts w:ascii="Verdana" w:hAnsi="Verdana"/>
        </w:rPr>
        <w:t xml:space="preserve"> 8DB, undertake induction training </w:t>
      </w:r>
      <w:r w:rsidRPr="00405B2A">
        <w:rPr>
          <w:rFonts w:ascii="Verdana" w:hAnsi="Verdana"/>
        </w:rPr>
        <w:lastRenderedPageBreak/>
        <w:t>designed to familiarise them with DACB</w:t>
      </w:r>
      <w:r w:rsidRPr="00405B2A" w:rsidR="00FB1AB5">
        <w:rPr>
          <w:rFonts w:ascii="Verdana" w:hAnsi="Verdana"/>
        </w:rPr>
        <w:t xml:space="preserve"> Claims</w:t>
      </w:r>
      <w:r w:rsidRPr="00405B2A">
        <w:rPr>
          <w:rFonts w:ascii="Verdana" w:hAnsi="Verdana"/>
        </w:rPr>
        <w:t xml:space="preserve">’ </w:t>
      </w:r>
      <w:r w:rsidRPr="00405B2A" w:rsidR="00E348D6">
        <w:rPr>
          <w:rFonts w:ascii="Verdana" w:hAnsi="Verdana"/>
        </w:rPr>
        <w:t>ways of working</w:t>
      </w:r>
      <w:r w:rsidRPr="00405B2A">
        <w:rPr>
          <w:rFonts w:ascii="Verdana" w:hAnsi="Verdana"/>
        </w:rPr>
        <w:t>, and meet with their Pupil Supervisor.</w:t>
      </w:r>
      <w:r w:rsidRPr="00405B2A" w:rsidR="00AA7E53">
        <w:rPr>
          <w:rFonts w:ascii="Verdana" w:hAnsi="Verdana"/>
        </w:rPr>
        <w:t xml:space="preserve">  The Pupil will be provided with appropriate hardware which will include a l</w:t>
      </w:r>
      <w:r w:rsidRPr="00405B2A" w:rsidR="00832FCD">
        <w:rPr>
          <w:rFonts w:ascii="Verdana" w:hAnsi="Verdana"/>
        </w:rPr>
        <w:t>aptop computer or similar, and a mobile phone.</w:t>
      </w:r>
    </w:p>
    <w:p w:rsidRPr="00405B2A" w:rsidR="009866FF" w:rsidP="004517EB" w:rsidRDefault="009866FF" w14:paraId="3C9D36E5" w14:textId="77777777">
      <w:pPr>
        <w:spacing w:line="360" w:lineRule="auto"/>
        <w:rPr>
          <w:rFonts w:ascii="Verdana" w:hAnsi="Verdana"/>
        </w:rPr>
      </w:pPr>
    </w:p>
    <w:p w:rsidRPr="00405B2A" w:rsidR="009866FF" w:rsidP="004517EB" w:rsidRDefault="009866FF" w14:paraId="764FB47F" w14:textId="25F28519">
      <w:pPr>
        <w:spacing w:line="360" w:lineRule="auto"/>
        <w:rPr>
          <w:rFonts w:ascii="Verdana" w:hAnsi="Verdana"/>
        </w:rPr>
      </w:pPr>
      <w:r w:rsidRPr="00405B2A">
        <w:rPr>
          <w:rFonts w:ascii="Verdana" w:hAnsi="Verdana"/>
        </w:rPr>
        <w:t xml:space="preserve">In the initial meeting the Pupil Supervisor will explain what work will be undertaken in the </w:t>
      </w:r>
      <w:r w:rsidRPr="00405B2A" w:rsidR="008236CF">
        <w:rPr>
          <w:rFonts w:ascii="Verdana" w:hAnsi="Verdana"/>
        </w:rPr>
        <w:t>First Six</w:t>
      </w:r>
      <w:r w:rsidRPr="00405B2A">
        <w:rPr>
          <w:rFonts w:ascii="Verdana" w:hAnsi="Verdana"/>
        </w:rPr>
        <w:t xml:space="preserve">.  This will typically involve attending </w:t>
      </w:r>
      <w:r w:rsidRPr="00405B2A" w:rsidR="00363F31">
        <w:rPr>
          <w:rFonts w:ascii="Verdana" w:hAnsi="Verdana"/>
        </w:rPr>
        <w:t>the Pupil Supervisor’s</w:t>
      </w:r>
      <w:r w:rsidRPr="00405B2A">
        <w:rPr>
          <w:rFonts w:ascii="Verdana" w:hAnsi="Verdana"/>
        </w:rPr>
        <w:t xml:space="preserve"> hearings in a shadowing capacity as well as assisting with the drafting of paperwork.</w:t>
      </w:r>
      <w:r w:rsidRPr="00405B2A" w:rsidR="009F31DF">
        <w:rPr>
          <w:rFonts w:ascii="Verdana" w:hAnsi="Verdana"/>
        </w:rPr>
        <w:t xml:space="preserve">  The Pupil Supervisor may also introduce the Pupil to </w:t>
      </w:r>
      <w:r w:rsidRPr="00405B2A" w:rsidR="0099769A">
        <w:rPr>
          <w:rFonts w:ascii="Verdana" w:hAnsi="Verdana"/>
        </w:rPr>
        <w:t xml:space="preserve">their colleagues in </w:t>
      </w:r>
      <w:r w:rsidRPr="00405B2A" w:rsidR="009F31DF">
        <w:rPr>
          <w:rFonts w:ascii="Verdana" w:hAnsi="Verdana"/>
        </w:rPr>
        <w:t>8DB</w:t>
      </w:r>
      <w:r w:rsidRPr="00405B2A" w:rsidR="0099769A">
        <w:rPr>
          <w:rFonts w:ascii="Verdana" w:hAnsi="Verdana"/>
        </w:rPr>
        <w:t xml:space="preserve"> </w:t>
      </w:r>
      <w:r w:rsidRPr="00405B2A" w:rsidR="009F31DF">
        <w:rPr>
          <w:rFonts w:ascii="Verdana" w:hAnsi="Verdana"/>
        </w:rPr>
        <w:t>who work in an area of law in which the Pupil has expressed interest in developing a practice</w:t>
      </w:r>
      <w:r w:rsidRPr="00405B2A" w:rsidR="006E6774">
        <w:rPr>
          <w:rFonts w:ascii="Verdana" w:hAnsi="Verdana"/>
        </w:rPr>
        <w:t>, with a view that the Pupil may shadow them as well</w:t>
      </w:r>
      <w:r w:rsidRPr="00405B2A" w:rsidR="009F31DF">
        <w:rPr>
          <w:rFonts w:ascii="Verdana" w:hAnsi="Verdana"/>
        </w:rPr>
        <w:t>.</w:t>
      </w:r>
    </w:p>
    <w:p w:rsidRPr="00405B2A" w:rsidR="002829C9" w:rsidP="004517EB" w:rsidRDefault="002829C9" w14:paraId="6ACC6D03" w14:textId="77777777">
      <w:pPr>
        <w:spacing w:line="360" w:lineRule="auto"/>
        <w:rPr>
          <w:rFonts w:ascii="Verdana" w:hAnsi="Verdana"/>
        </w:rPr>
      </w:pPr>
    </w:p>
    <w:p w:rsidRPr="00405B2A" w:rsidR="002829C9" w:rsidP="004517EB" w:rsidRDefault="002829C9" w14:paraId="3F7EF61D" w14:textId="0DAEB97A">
      <w:pPr>
        <w:spacing w:line="360" w:lineRule="auto"/>
        <w:rPr>
          <w:rFonts w:ascii="Verdana" w:hAnsi="Verdana"/>
        </w:rPr>
      </w:pPr>
      <w:r w:rsidRPr="00405B2A">
        <w:rPr>
          <w:rFonts w:ascii="Verdana" w:hAnsi="Verdana"/>
        </w:rPr>
        <w:t xml:space="preserve">Unique to the Employed Bar is the opportunity of </w:t>
      </w:r>
      <w:r w:rsidRPr="00405B2A" w:rsidR="008236CF">
        <w:rPr>
          <w:rFonts w:ascii="Verdana" w:hAnsi="Verdana"/>
        </w:rPr>
        <w:t>First Six</w:t>
      </w:r>
      <w:r w:rsidRPr="00405B2A">
        <w:rPr>
          <w:rFonts w:ascii="Verdana" w:hAnsi="Verdana"/>
        </w:rPr>
        <w:t xml:space="preserve"> Pupils to exercise limited rights of audience as an exempt person pursuant to the Legal Services Act 2007</w:t>
      </w:r>
      <w:r w:rsidRPr="00405B2A" w:rsidR="00E1392A">
        <w:rPr>
          <w:rFonts w:ascii="Verdana" w:hAnsi="Verdana"/>
        </w:rPr>
        <w:t>,</w:t>
      </w:r>
      <w:r w:rsidRPr="00405B2A">
        <w:rPr>
          <w:rFonts w:ascii="Verdana" w:hAnsi="Verdana"/>
        </w:rPr>
        <w:t xml:space="preserve"> under the close supervision of their Pupil Supervisor.  This is an opportunity, not a right or guarantee of any such experience, and will be </w:t>
      </w:r>
      <w:r w:rsidRPr="00405B2A" w:rsidR="00B77C3D">
        <w:rPr>
          <w:rFonts w:ascii="Verdana" w:hAnsi="Verdana"/>
        </w:rPr>
        <w:t xml:space="preserve">subject to the training/ business requirements and will be </w:t>
      </w:r>
      <w:r w:rsidRPr="00405B2A">
        <w:rPr>
          <w:rFonts w:ascii="Verdana" w:hAnsi="Verdana"/>
        </w:rPr>
        <w:t xml:space="preserve">considered on an individual basis, in particular taking account of any previous advocacy experience the Pupil may have.  </w:t>
      </w:r>
      <w:r w:rsidRPr="00405B2A" w:rsidR="00AF20E0">
        <w:rPr>
          <w:rFonts w:ascii="Verdana" w:hAnsi="Verdana"/>
        </w:rPr>
        <w:t xml:space="preserve">Such experience is not </w:t>
      </w:r>
      <w:r w:rsidRPr="00405B2A" w:rsidR="00E13712">
        <w:rPr>
          <w:rFonts w:ascii="Verdana" w:hAnsi="Verdana"/>
        </w:rPr>
        <w:t>providing legal services</w:t>
      </w:r>
      <w:r w:rsidRPr="00405B2A" w:rsidR="00AF20E0">
        <w:rPr>
          <w:rFonts w:ascii="Verdana" w:hAnsi="Verdana"/>
        </w:rPr>
        <w:t xml:space="preserve"> as a barrister, and</w:t>
      </w:r>
      <w:r w:rsidRPr="00405B2A" w:rsidR="00475B5D">
        <w:rPr>
          <w:rFonts w:ascii="Verdana" w:hAnsi="Verdana"/>
        </w:rPr>
        <w:t xml:space="preserve"> it is the responsibility of the</w:t>
      </w:r>
      <w:r w:rsidRPr="00405B2A" w:rsidR="00AF20E0">
        <w:rPr>
          <w:rFonts w:ascii="Verdana" w:hAnsi="Verdana"/>
        </w:rPr>
        <w:t xml:space="preserve"> Pupil to ensure this is made clear when registering in at court.</w:t>
      </w:r>
    </w:p>
    <w:p w:rsidRPr="00405B2A" w:rsidR="00C03048" w:rsidP="004517EB" w:rsidRDefault="00C03048" w14:paraId="04B49147" w14:textId="77777777">
      <w:pPr>
        <w:spacing w:line="360" w:lineRule="auto"/>
        <w:rPr>
          <w:rFonts w:ascii="Verdana" w:hAnsi="Verdana"/>
        </w:rPr>
      </w:pPr>
    </w:p>
    <w:p w:rsidRPr="00405B2A" w:rsidR="00C03048" w:rsidP="004517EB" w:rsidRDefault="00C03048" w14:paraId="1E3602FF" w14:textId="60A5B6DD">
      <w:pPr>
        <w:spacing w:line="360" w:lineRule="auto"/>
        <w:rPr>
          <w:rFonts w:ascii="Verdana" w:hAnsi="Verdana"/>
        </w:rPr>
      </w:pPr>
      <w:r w:rsidRPr="00405B2A">
        <w:rPr>
          <w:rFonts w:ascii="Verdana" w:hAnsi="Verdana"/>
        </w:rPr>
        <w:t>Travel is an inherent part of life as a barrister. Pupils are expected to travel to attend court commitments, and may also be required to attend</w:t>
      </w:r>
      <w:r w:rsidRPr="00405B2A" w:rsidR="00FB1AB5">
        <w:rPr>
          <w:rFonts w:ascii="Verdana" w:hAnsi="Verdana"/>
        </w:rPr>
        <w:t xml:space="preserve"> the DACB Group’s </w:t>
      </w:r>
      <w:r w:rsidRPr="00405B2A">
        <w:rPr>
          <w:rFonts w:ascii="Verdana" w:hAnsi="Verdana"/>
        </w:rPr>
        <w:t>various offices across the country.</w:t>
      </w:r>
      <w:r w:rsidRPr="00405B2A" w:rsidR="003342D4">
        <w:rPr>
          <w:rFonts w:ascii="Verdana" w:hAnsi="Verdana"/>
        </w:rPr>
        <w:t xml:space="preserve">  Travel expenses are covered in accordance with the relevant policy.</w:t>
      </w:r>
    </w:p>
    <w:p w:rsidRPr="00405B2A" w:rsidR="00726D13" w:rsidP="004517EB" w:rsidRDefault="00726D13" w14:paraId="191DBEF1" w14:textId="77777777">
      <w:pPr>
        <w:spacing w:line="360" w:lineRule="auto"/>
        <w:rPr>
          <w:rFonts w:ascii="Verdana" w:hAnsi="Verdana"/>
        </w:rPr>
      </w:pPr>
    </w:p>
    <w:p w:rsidRPr="00405B2A" w:rsidR="00726D13" w:rsidP="004517EB" w:rsidRDefault="00726D13" w14:paraId="2532CFE9" w14:textId="77777777">
      <w:pPr>
        <w:spacing w:line="360" w:lineRule="auto"/>
        <w:rPr>
          <w:rFonts w:ascii="Verdana" w:hAnsi="Verdana"/>
          <w:b/>
          <w:i/>
          <w:u w:val="single"/>
        </w:rPr>
      </w:pPr>
      <w:r w:rsidRPr="00405B2A">
        <w:rPr>
          <w:rFonts w:ascii="Verdana" w:hAnsi="Verdana"/>
          <w:b/>
          <w:i/>
          <w:u w:val="single"/>
        </w:rPr>
        <w:t>Second Six</w:t>
      </w:r>
    </w:p>
    <w:p w:rsidRPr="00405B2A" w:rsidR="00726D13" w:rsidP="004517EB" w:rsidRDefault="00726D13" w14:paraId="295EE581" w14:textId="77777777">
      <w:pPr>
        <w:spacing w:line="360" w:lineRule="auto"/>
        <w:rPr>
          <w:rFonts w:ascii="Verdana" w:hAnsi="Verdana"/>
        </w:rPr>
      </w:pPr>
    </w:p>
    <w:p w:rsidRPr="00405B2A" w:rsidR="00726D13" w:rsidP="004517EB" w:rsidRDefault="008236CF" w14:paraId="389740C2" w14:textId="77777777">
      <w:pPr>
        <w:spacing w:line="360" w:lineRule="auto"/>
        <w:rPr>
          <w:rFonts w:ascii="Verdana" w:hAnsi="Verdana"/>
        </w:rPr>
      </w:pPr>
      <w:r w:rsidRPr="00405B2A">
        <w:rPr>
          <w:rFonts w:ascii="Verdana" w:hAnsi="Verdana"/>
        </w:rPr>
        <w:t>Subject to satisfactory completion of the First Six and appropriate certification by the BSB, a Pupil will mo</w:t>
      </w:r>
      <w:r w:rsidRPr="00405B2A" w:rsidR="0017555F">
        <w:rPr>
          <w:rFonts w:ascii="Verdana" w:hAnsi="Verdana"/>
        </w:rPr>
        <w:t xml:space="preserve">ve into the Second Six in which </w:t>
      </w:r>
      <w:r w:rsidRPr="00405B2A" w:rsidR="002829C9">
        <w:rPr>
          <w:rFonts w:ascii="Verdana" w:hAnsi="Verdana"/>
        </w:rPr>
        <w:t xml:space="preserve">Pupils will be </w:t>
      </w:r>
      <w:r w:rsidRPr="00405B2A">
        <w:rPr>
          <w:rFonts w:ascii="Verdana" w:hAnsi="Verdana"/>
        </w:rPr>
        <w:t>expected to be</w:t>
      </w:r>
      <w:r w:rsidRPr="00405B2A" w:rsidR="0017555F">
        <w:rPr>
          <w:rFonts w:ascii="Verdana" w:hAnsi="Verdana"/>
        </w:rPr>
        <w:t xml:space="preserve"> undertaking their own work.  They will be expected to be conducting their own hearings and drafting their own written work, subject to the supervision of their Pupil Supervisor.</w:t>
      </w:r>
    </w:p>
    <w:p w:rsidRPr="00405B2A" w:rsidR="0017555F" w:rsidP="004517EB" w:rsidRDefault="0017555F" w14:paraId="1D9C237A" w14:textId="77777777">
      <w:pPr>
        <w:spacing w:line="360" w:lineRule="auto"/>
        <w:rPr>
          <w:rFonts w:ascii="Verdana" w:hAnsi="Verdana"/>
        </w:rPr>
      </w:pPr>
    </w:p>
    <w:p w:rsidRPr="00405B2A" w:rsidR="0017555F" w:rsidP="004517EB" w:rsidRDefault="0017555F" w14:paraId="0A09C05D" w14:textId="77777777">
      <w:pPr>
        <w:spacing w:line="360" w:lineRule="auto"/>
        <w:rPr>
          <w:rFonts w:ascii="Verdana" w:hAnsi="Verdana"/>
        </w:rPr>
      </w:pPr>
      <w:r w:rsidRPr="00405B2A">
        <w:rPr>
          <w:rFonts w:ascii="Verdana" w:hAnsi="Verdana"/>
        </w:rPr>
        <w:t>It is a strict requirement that Pupils will only undertake work in their own name with the express permission of their Pupil Supervisor.</w:t>
      </w:r>
    </w:p>
    <w:p w:rsidRPr="00405B2A" w:rsidR="00EA7FD7" w:rsidP="004517EB" w:rsidRDefault="00EA7FD7" w14:paraId="33255660" w14:textId="77777777">
      <w:pPr>
        <w:spacing w:line="360" w:lineRule="auto"/>
        <w:rPr>
          <w:rFonts w:ascii="Verdana" w:hAnsi="Verdana"/>
        </w:rPr>
      </w:pPr>
    </w:p>
    <w:p w:rsidRPr="00405B2A" w:rsidR="00EA7FD7" w:rsidP="004517EB" w:rsidRDefault="00EA7FD7" w14:paraId="3A6F6942" w14:textId="45FF73C9">
      <w:pPr>
        <w:spacing w:line="360" w:lineRule="auto"/>
        <w:rPr>
          <w:rFonts w:ascii="Verdana" w:hAnsi="Verdana"/>
        </w:rPr>
      </w:pPr>
      <w:r w:rsidRPr="00405B2A">
        <w:rPr>
          <w:rFonts w:ascii="Verdana" w:hAnsi="Verdana"/>
        </w:rPr>
        <w:t xml:space="preserve">When </w:t>
      </w:r>
      <w:r w:rsidRPr="00405B2A" w:rsidR="00116FC7">
        <w:rPr>
          <w:rFonts w:ascii="Verdana" w:hAnsi="Verdana"/>
        </w:rPr>
        <w:t xml:space="preserve">not conducting their own work, Pupils will be expected to be shadowing or assisting their Pupil Supervisor or another </w:t>
      </w:r>
      <w:r w:rsidRPr="00405B2A" w:rsidR="00FB1AB5">
        <w:rPr>
          <w:rFonts w:ascii="Verdana" w:hAnsi="Verdana"/>
        </w:rPr>
        <w:t>colleague within</w:t>
      </w:r>
      <w:r w:rsidRPr="00405B2A" w:rsidR="00116FC7">
        <w:rPr>
          <w:rFonts w:ascii="Verdana" w:hAnsi="Verdana"/>
        </w:rPr>
        <w:t xml:space="preserve"> 8DB.</w:t>
      </w:r>
    </w:p>
    <w:p w:rsidRPr="00D45F98" w:rsidR="00622B9B" w:rsidP="00787CA5" w:rsidRDefault="00622B9B" w14:paraId="4867A108" w14:textId="77777777">
      <w:pPr>
        <w:pStyle w:val="Heading1"/>
        <w:spacing w:line="360" w:lineRule="auto"/>
        <w:rPr>
          <w:rFonts w:ascii="Verdana" w:hAnsi="Verdana"/>
          <w:b/>
          <w:bCs/>
        </w:rPr>
      </w:pPr>
      <w:bookmarkStart w:name="_Toc69931492" w:id="8"/>
      <w:r w:rsidRPr="00D45F98">
        <w:rPr>
          <w:rFonts w:ascii="Verdana" w:hAnsi="Verdana"/>
          <w:b/>
          <w:bCs/>
        </w:rPr>
        <w:lastRenderedPageBreak/>
        <w:t>Duties of pupils</w:t>
      </w:r>
      <w:bookmarkEnd w:id="8"/>
    </w:p>
    <w:p w:rsidRPr="00405B2A" w:rsidR="00CD23B9" w:rsidP="004517EB" w:rsidRDefault="00CD23B9" w14:paraId="01B31A21" w14:textId="77777777">
      <w:pPr>
        <w:spacing w:line="360" w:lineRule="auto"/>
        <w:rPr>
          <w:rFonts w:ascii="Verdana" w:hAnsi="Verdana"/>
        </w:rPr>
      </w:pPr>
      <w:r w:rsidRPr="00405B2A">
        <w:rPr>
          <w:rFonts w:ascii="Verdana" w:hAnsi="Verdana"/>
        </w:rPr>
        <w:t>This section is not intended to be exhaustive.  Fuller details of the role of the Pupil can be found in the Bar Qualification Manual.</w:t>
      </w:r>
    </w:p>
    <w:p w:rsidRPr="00405B2A" w:rsidR="00655A54" w:rsidP="004517EB" w:rsidRDefault="00655A54" w14:paraId="4EFE0F39" w14:textId="77777777">
      <w:pPr>
        <w:spacing w:line="360" w:lineRule="auto"/>
        <w:rPr>
          <w:rFonts w:ascii="Verdana" w:hAnsi="Verdana"/>
        </w:rPr>
      </w:pPr>
    </w:p>
    <w:p w:rsidRPr="00405B2A" w:rsidR="00655A54" w:rsidP="004517EB" w:rsidRDefault="00655A54" w14:paraId="039AD022" w14:textId="77777777">
      <w:pPr>
        <w:spacing w:line="360" w:lineRule="auto"/>
        <w:rPr>
          <w:rFonts w:ascii="Verdana" w:hAnsi="Verdana"/>
        </w:rPr>
      </w:pPr>
      <w:r w:rsidRPr="00405B2A">
        <w:rPr>
          <w:rFonts w:ascii="Verdana" w:hAnsi="Verdana"/>
        </w:rPr>
        <w:t xml:space="preserve">Pupils are </w:t>
      </w:r>
      <w:r w:rsidRPr="00405B2A" w:rsidR="0035130D">
        <w:rPr>
          <w:rFonts w:ascii="Verdana" w:hAnsi="Verdana"/>
        </w:rPr>
        <w:t>required to</w:t>
      </w:r>
      <w:r w:rsidRPr="00405B2A">
        <w:rPr>
          <w:rFonts w:ascii="Verdana" w:hAnsi="Verdana"/>
        </w:rPr>
        <w:t>:</w:t>
      </w:r>
    </w:p>
    <w:p w:rsidRPr="00405B2A" w:rsidR="00655A54" w:rsidP="004517EB" w:rsidRDefault="00655A54" w14:paraId="652F6B56" w14:textId="77777777">
      <w:pPr>
        <w:spacing w:line="360" w:lineRule="auto"/>
        <w:rPr>
          <w:rFonts w:ascii="Verdana" w:hAnsi="Verdana"/>
        </w:rPr>
      </w:pPr>
    </w:p>
    <w:p w:rsidRPr="00405B2A" w:rsidR="0097621F" w:rsidP="00787CA5" w:rsidRDefault="0097621F" w14:paraId="6735AAEA" w14:textId="77777777">
      <w:pPr>
        <w:pStyle w:val="ListParagraph"/>
        <w:numPr>
          <w:ilvl w:val="0"/>
          <w:numId w:val="5"/>
        </w:numPr>
        <w:spacing w:line="360" w:lineRule="auto"/>
        <w:rPr>
          <w:rFonts w:ascii="Verdana" w:hAnsi="Verdana"/>
        </w:rPr>
      </w:pPr>
      <w:r w:rsidRPr="00405B2A">
        <w:rPr>
          <w:rFonts w:ascii="Verdana" w:hAnsi="Verdana"/>
        </w:rPr>
        <w:t>Keep in contact with their Pupil Su</w:t>
      </w:r>
      <w:r w:rsidRPr="00405B2A" w:rsidR="0035130D">
        <w:rPr>
          <w:rFonts w:ascii="Verdana" w:hAnsi="Verdana"/>
        </w:rPr>
        <w:t>pervisor and be</w:t>
      </w:r>
      <w:r w:rsidRPr="00405B2A">
        <w:rPr>
          <w:rFonts w:ascii="Verdana" w:hAnsi="Verdana"/>
        </w:rPr>
        <w:t xml:space="preserve"> aware of their Pupil Supervisor’s professional commitments and movements;</w:t>
      </w:r>
    </w:p>
    <w:p w:rsidRPr="00405B2A" w:rsidR="0097621F" w:rsidP="004517EB" w:rsidRDefault="0097621F" w14:paraId="10EAC9B3" w14:textId="77777777">
      <w:pPr>
        <w:pStyle w:val="ListParagraph"/>
        <w:spacing w:line="360" w:lineRule="auto"/>
        <w:ind w:left="420"/>
        <w:rPr>
          <w:rFonts w:ascii="Verdana" w:hAnsi="Verdana"/>
        </w:rPr>
      </w:pPr>
    </w:p>
    <w:p w:rsidRPr="00405B2A" w:rsidR="00956771" w:rsidP="00787CA5" w:rsidRDefault="006F50D3" w14:paraId="1A4880B7" w14:textId="342D8E37">
      <w:pPr>
        <w:pStyle w:val="ListParagraph"/>
        <w:numPr>
          <w:ilvl w:val="0"/>
          <w:numId w:val="5"/>
        </w:numPr>
        <w:spacing w:line="360" w:lineRule="auto"/>
        <w:rPr>
          <w:rFonts w:ascii="Verdana" w:hAnsi="Verdana"/>
        </w:rPr>
      </w:pPr>
      <w:r w:rsidRPr="00405B2A">
        <w:rPr>
          <w:rFonts w:ascii="Verdana" w:hAnsi="Verdana"/>
        </w:rPr>
        <w:t>A</w:t>
      </w:r>
      <w:r w:rsidRPr="00405B2A" w:rsidR="0035130D">
        <w:rPr>
          <w:rFonts w:ascii="Verdana" w:hAnsi="Verdana"/>
        </w:rPr>
        <w:t>ssist</w:t>
      </w:r>
      <w:r w:rsidRPr="00405B2A">
        <w:rPr>
          <w:rFonts w:ascii="Verdana" w:hAnsi="Verdana"/>
        </w:rPr>
        <w:t xml:space="preserve"> </w:t>
      </w:r>
      <w:r w:rsidRPr="00405B2A" w:rsidR="0099769A">
        <w:rPr>
          <w:rFonts w:ascii="Verdana" w:hAnsi="Verdana"/>
        </w:rPr>
        <w:t>their colleagues in</w:t>
      </w:r>
      <w:r w:rsidRPr="00405B2A">
        <w:rPr>
          <w:rFonts w:ascii="Verdana" w:hAnsi="Verdana"/>
        </w:rPr>
        <w:t xml:space="preserve"> 8DB</w:t>
      </w:r>
      <w:r w:rsidRPr="00405B2A" w:rsidR="0099769A">
        <w:rPr>
          <w:rFonts w:ascii="Verdana" w:hAnsi="Verdana"/>
        </w:rPr>
        <w:t xml:space="preserve"> </w:t>
      </w:r>
      <w:r w:rsidRPr="00405B2A" w:rsidR="00BB6FF7">
        <w:rPr>
          <w:rFonts w:ascii="Verdana" w:hAnsi="Verdana"/>
        </w:rPr>
        <w:t>with legal research</w:t>
      </w:r>
      <w:r w:rsidRPr="00405B2A" w:rsidR="00F50576">
        <w:rPr>
          <w:rFonts w:ascii="Verdana" w:hAnsi="Verdana"/>
        </w:rPr>
        <w:t xml:space="preserve"> and casework</w:t>
      </w:r>
      <w:r w:rsidRPr="00405B2A" w:rsidR="00BB6FF7">
        <w:rPr>
          <w:rFonts w:ascii="Verdana" w:hAnsi="Verdana"/>
        </w:rPr>
        <w:t xml:space="preserve"> </w:t>
      </w:r>
      <w:r w:rsidRPr="00405B2A">
        <w:rPr>
          <w:rFonts w:ascii="Verdana" w:hAnsi="Verdana"/>
        </w:rPr>
        <w:t>as and when reasonably required, subject to the permission of their Pupil Supervisor;</w:t>
      </w:r>
    </w:p>
    <w:p w:rsidRPr="00405B2A" w:rsidR="006F50D3" w:rsidP="004517EB" w:rsidRDefault="006F50D3" w14:paraId="6A7EB828" w14:textId="77777777">
      <w:pPr>
        <w:pStyle w:val="ListParagraph"/>
        <w:spacing w:line="360" w:lineRule="auto"/>
        <w:ind w:left="420"/>
        <w:rPr>
          <w:rFonts w:ascii="Verdana" w:hAnsi="Verdana"/>
        </w:rPr>
      </w:pPr>
    </w:p>
    <w:p w:rsidRPr="00405B2A" w:rsidR="006F50D3" w:rsidP="00787CA5" w:rsidRDefault="006F50D3" w14:paraId="1A6BC1E8" w14:textId="77777777">
      <w:pPr>
        <w:pStyle w:val="ListParagraph"/>
        <w:numPr>
          <w:ilvl w:val="0"/>
          <w:numId w:val="5"/>
        </w:numPr>
        <w:spacing w:line="360" w:lineRule="auto"/>
        <w:rPr>
          <w:rFonts w:ascii="Verdana" w:hAnsi="Verdana"/>
        </w:rPr>
      </w:pPr>
      <w:r w:rsidRPr="00405B2A">
        <w:rPr>
          <w:rFonts w:ascii="Verdana" w:hAnsi="Verdana"/>
        </w:rPr>
        <w:t>Keep the clerks informed of their whereabouts, in particular in the Second Six;</w:t>
      </w:r>
    </w:p>
    <w:p w:rsidRPr="00405B2A" w:rsidR="006F50D3" w:rsidP="004517EB" w:rsidRDefault="006F50D3" w14:paraId="32FA9FEC" w14:textId="77777777">
      <w:pPr>
        <w:pStyle w:val="ListParagraph"/>
        <w:spacing w:line="360" w:lineRule="auto"/>
        <w:rPr>
          <w:rFonts w:ascii="Verdana" w:hAnsi="Verdana"/>
        </w:rPr>
      </w:pPr>
    </w:p>
    <w:p w:rsidRPr="00405B2A" w:rsidR="006F50D3" w:rsidP="00787CA5" w:rsidRDefault="00CB5ECB" w14:paraId="53D5F4E1" w14:textId="77777777">
      <w:pPr>
        <w:pStyle w:val="ListParagraph"/>
        <w:numPr>
          <w:ilvl w:val="0"/>
          <w:numId w:val="5"/>
        </w:numPr>
        <w:spacing w:line="360" w:lineRule="auto"/>
        <w:rPr>
          <w:rFonts w:ascii="Verdana" w:hAnsi="Verdana"/>
        </w:rPr>
      </w:pPr>
      <w:r w:rsidRPr="00405B2A">
        <w:rPr>
          <w:rFonts w:ascii="Verdana" w:hAnsi="Verdana"/>
        </w:rPr>
        <w:t>Be appropriately dressed at all times.  Court dress is required on court-attended days but otherwise Pupils are expected to exercise their own judgmen</w:t>
      </w:r>
      <w:r w:rsidRPr="00405B2A" w:rsidR="006E4105">
        <w:rPr>
          <w:rFonts w:ascii="Verdana" w:hAnsi="Verdana"/>
        </w:rPr>
        <w:t>t; s</w:t>
      </w:r>
      <w:r w:rsidRPr="00405B2A">
        <w:rPr>
          <w:rFonts w:ascii="Verdana" w:hAnsi="Verdana"/>
        </w:rPr>
        <w:t>uits are not mandated when the P</w:t>
      </w:r>
      <w:r w:rsidRPr="00405B2A" w:rsidR="006E4105">
        <w:rPr>
          <w:rFonts w:ascii="Verdana" w:hAnsi="Verdana"/>
        </w:rPr>
        <w:t>upil is not attending court;</w:t>
      </w:r>
    </w:p>
    <w:p w:rsidRPr="00405B2A" w:rsidR="006F50D3" w:rsidP="004517EB" w:rsidRDefault="006F50D3" w14:paraId="522034E7" w14:textId="77777777">
      <w:pPr>
        <w:pStyle w:val="ListParagraph"/>
        <w:spacing w:line="360" w:lineRule="auto"/>
        <w:ind w:left="420"/>
        <w:rPr>
          <w:rFonts w:ascii="Verdana" w:hAnsi="Verdana"/>
        </w:rPr>
      </w:pPr>
    </w:p>
    <w:p w:rsidRPr="00405B2A" w:rsidR="0076038E" w:rsidP="00787CA5" w:rsidRDefault="00655A54" w14:paraId="389A619A" w14:textId="4A76CEF6">
      <w:pPr>
        <w:pStyle w:val="ListParagraph"/>
        <w:numPr>
          <w:ilvl w:val="0"/>
          <w:numId w:val="5"/>
        </w:numPr>
        <w:spacing w:line="360" w:lineRule="auto"/>
        <w:rPr>
          <w:rFonts w:ascii="Verdana" w:hAnsi="Verdana"/>
        </w:rPr>
      </w:pPr>
      <w:r w:rsidRPr="00405B2A">
        <w:rPr>
          <w:rFonts w:ascii="Verdana" w:hAnsi="Verdana"/>
        </w:rPr>
        <w:t>P</w:t>
      </w:r>
      <w:r w:rsidRPr="00405B2A" w:rsidR="0035130D">
        <w:rPr>
          <w:rFonts w:ascii="Verdana" w:hAnsi="Verdana"/>
        </w:rPr>
        <w:t>rovide</w:t>
      </w:r>
      <w:r w:rsidRPr="00405B2A">
        <w:rPr>
          <w:rFonts w:ascii="Verdana" w:hAnsi="Verdana"/>
        </w:rPr>
        <w:t xml:space="preserve"> </w:t>
      </w:r>
      <w:r w:rsidRPr="00405B2A" w:rsidR="00E13712">
        <w:rPr>
          <w:rFonts w:ascii="Verdana" w:hAnsi="Verdana"/>
        </w:rPr>
        <w:t xml:space="preserve">evidence of the </w:t>
      </w:r>
      <w:r w:rsidRPr="00405B2A" w:rsidR="0076038E">
        <w:rPr>
          <w:rFonts w:ascii="Verdana" w:hAnsi="Verdana"/>
        </w:rPr>
        <w:t xml:space="preserve">documents which are required as a condition of the offer of pupillage, as described </w:t>
      </w:r>
      <w:r w:rsidRPr="00405B2A">
        <w:rPr>
          <w:rFonts w:ascii="Verdana" w:hAnsi="Verdana"/>
        </w:rPr>
        <w:t>above;</w:t>
      </w:r>
    </w:p>
    <w:p w:rsidRPr="00405B2A" w:rsidR="00993525" w:rsidP="004517EB" w:rsidRDefault="00993525" w14:paraId="159F2910" w14:textId="77777777">
      <w:pPr>
        <w:pStyle w:val="ListParagraph"/>
        <w:spacing w:line="360" w:lineRule="auto"/>
        <w:ind w:left="420"/>
        <w:rPr>
          <w:rFonts w:ascii="Verdana" w:hAnsi="Verdana"/>
        </w:rPr>
      </w:pPr>
    </w:p>
    <w:p w:rsidRPr="00405B2A" w:rsidR="00852502" w:rsidP="00787CA5" w:rsidRDefault="00655A54" w14:paraId="15F715AB" w14:textId="503C78F2">
      <w:pPr>
        <w:pStyle w:val="ListParagraph"/>
        <w:numPr>
          <w:ilvl w:val="0"/>
          <w:numId w:val="5"/>
        </w:numPr>
        <w:spacing w:line="360" w:lineRule="auto"/>
        <w:rPr>
          <w:rFonts w:ascii="Verdana" w:hAnsi="Verdana"/>
        </w:rPr>
      </w:pPr>
      <w:r w:rsidRPr="00405B2A">
        <w:rPr>
          <w:rFonts w:ascii="Verdana" w:hAnsi="Verdana"/>
        </w:rPr>
        <w:t>R</w:t>
      </w:r>
      <w:r w:rsidRPr="00405B2A" w:rsidR="0035130D">
        <w:rPr>
          <w:rFonts w:ascii="Verdana" w:hAnsi="Verdana"/>
        </w:rPr>
        <w:t>etain</w:t>
      </w:r>
      <w:r w:rsidRPr="00405B2A">
        <w:rPr>
          <w:rFonts w:ascii="Verdana" w:hAnsi="Verdana"/>
        </w:rPr>
        <w:t xml:space="preserve"> training records including a work diary.  </w:t>
      </w:r>
      <w:r w:rsidRPr="00405B2A" w:rsidR="00852502">
        <w:rPr>
          <w:rFonts w:ascii="Verdana" w:hAnsi="Verdana"/>
        </w:rPr>
        <w:t xml:space="preserve">8DB will work with the Pupil to ensure that such retention is assisted by the facilities available to 8DB and </w:t>
      </w:r>
      <w:r w:rsidRPr="00405B2A" w:rsidR="00F73416">
        <w:rPr>
          <w:rFonts w:ascii="Verdana" w:hAnsi="Verdana"/>
        </w:rPr>
        <w:t>the DACB Group</w:t>
      </w:r>
      <w:r w:rsidRPr="00405B2A" w:rsidR="00852502">
        <w:rPr>
          <w:rFonts w:ascii="Verdana" w:hAnsi="Verdana"/>
        </w:rPr>
        <w:t xml:space="preserve">; for example on the training programmes available </w:t>
      </w:r>
      <w:r w:rsidRPr="00405B2A" w:rsidR="00D96BC7">
        <w:rPr>
          <w:rFonts w:ascii="Verdana" w:hAnsi="Verdana"/>
        </w:rPr>
        <w:t xml:space="preserve">through </w:t>
      </w:r>
      <w:r w:rsidRPr="00405B2A">
        <w:rPr>
          <w:rFonts w:ascii="Verdana" w:hAnsi="Verdana"/>
        </w:rPr>
        <w:t>the intranet;</w:t>
      </w:r>
    </w:p>
    <w:p w:rsidRPr="00405B2A" w:rsidR="00655A54" w:rsidP="004517EB" w:rsidRDefault="00655A54" w14:paraId="43070635" w14:textId="77777777">
      <w:pPr>
        <w:pStyle w:val="ListParagraph"/>
        <w:spacing w:line="360" w:lineRule="auto"/>
        <w:rPr>
          <w:rFonts w:ascii="Verdana" w:hAnsi="Verdana"/>
        </w:rPr>
      </w:pPr>
    </w:p>
    <w:p w:rsidRPr="00405B2A" w:rsidR="00084CDA" w:rsidP="00787CA5" w:rsidRDefault="00655A54" w14:paraId="7F85E4DC" w14:textId="77777777">
      <w:pPr>
        <w:pStyle w:val="ListParagraph"/>
        <w:numPr>
          <w:ilvl w:val="0"/>
          <w:numId w:val="5"/>
        </w:numPr>
        <w:spacing w:line="360" w:lineRule="auto"/>
        <w:rPr>
          <w:rFonts w:ascii="Verdana" w:hAnsi="Verdana"/>
        </w:rPr>
      </w:pPr>
      <w:r w:rsidRPr="00405B2A">
        <w:rPr>
          <w:rFonts w:ascii="Verdana" w:hAnsi="Verdana"/>
        </w:rPr>
        <w:t>Arrang</w:t>
      </w:r>
      <w:r w:rsidRPr="00405B2A" w:rsidR="0035130D">
        <w:rPr>
          <w:rFonts w:ascii="Verdana" w:hAnsi="Verdana"/>
        </w:rPr>
        <w:t>e</w:t>
      </w:r>
      <w:r w:rsidRPr="00405B2A">
        <w:rPr>
          <w:rFonts w:ascii="Verdana" w:hAnsi="Verdana"/>
        </w:rPr>
        <w:t xml:space="preserve"> and attend </w:t>
      </w:r>
      <w:r w:rsidRPr="00405B2A" w:rsidR="00084CDA">
        <w:rPr>
          <w:rFonts w:ascii="Verdana" w:hAnsi="Verdana"/>
        </w:rPr>
        <w:t>any compulsory pupillage training courses.  The Pupil Supervisor will work in conjunction with the Pupil to ensure that sufficient time is provided f</w:t>
      </w:r>
      <w:r w:rsidRPr="00405B2A">
        <w:rPr>
          <w:rFonts w:ascii="Verdana" w:hAnsi="Verdana"/>
        </w:rPr>
        <w:t>or preparation for such courses;</w:t>
      </w:r>
    </w:p>
    <w:p w:rsidRPr="00405B2A" w:rsidR="00655A54" w:rsidP="004517EB" w:rsidRDefault="00655A54" w14:paraId="4EA9C24F" w14:textId="77777777">
      <w:pPr>
        <w:pStyle w:val="ListParagraph"/>
        <w:spacing w:line="360" w:lineRule="auto"/>
        <w:rPr>
          <w:rFonts w:ascii="Verdana" w:hAnsi="Verdana"/>
        </w:rPr>
      </w:pPr>
    </w:p>
    <w:p w:rsidRPr="00405B2A" w:rsidR="00655A54" w:rsidP="00787CA5" w:rsidRDefault="00655A54" w14:paraId="61902A3D" w14:textId="77777777">
      <w:pPr>
        <w:pStyle w:val="ListParagraph"/>
        <w:numPr>
          <w:ilvl w:val="0"/>
          <w:numId w:val="5"/>
        </w:numPr>
        <w:spacing w:line="360" w:lineRule="auto"/>
        <w:rPr>
          <w:rFonts w:ascii="Verdana" w:hAnsi="Verdana"/>
        </w:rPr>
      </w:pPr>
      <w:r w:rsidRPr="00405B2A">
        <w:rPr>
          <w:rFonts w:ascii="Verdana" w:hAnsi="Verdana"/>
        </w:rPr>
        <w:t>Co</w:t>
      </w:r>
      <w:r w:rsidRPr="00405B2A" w:rsidR="0035130D">
        <w:rPr>
          <w:rFonts w:ascii="Verdana" w:hAnsi="Verdana"/>
        </w:rPr>
        <w:t>mmunicate</w:t>
      </w:r>
      <w:r w:rsidRPr="00405B2A">
        <w:rPr>
          <w:rFonts w:ascii="Verdana" w:hAnsi="Verdana"/>
        </w:rPr>
        <w:t xml:space="preserve"> the </w:t>
      </w:r>
      <w:r w:rsidRPr="00405B2A" w:rsidR="00487440">
        <w:rPr>
          <w:rFonts w:ascii="Verdana" w:hAnsi="Verdana"/>
        </w:rPr>
        <w:t>registration of and material changes to the pupillage, along with any relevant waivers obtained,</w:t>
      </w:r>
      <w:r w:rsidRPr="00405B2A">
        <w:rPr>
          <w:rFonts w:ascii="Verdana" w:hAnsi="Verdana"/>
        </w:rPr>
        <w:t xml:space="preserve"> to the BSB;</w:t>
      </w:r>
    </w:p>
    <w:p w:rsidRPr="00405B2A" w:rsidR="00655A54" w:rsidP="004517EB" w:rsidRDefault="00655A54" w14:paraId="72B14252" w14:textId="77777777">
      <w:pPr>
        <w:pStyle w:val="ListParagraph"/>
        <w:spacing w:line="360" w:lineRule="auto"/>
        <w:rPr>
          <w:rFonts w:ascii="Verdana" w:hAnsi="Verdana"/>
        </w:rPr>
      </w:pPr>
    </w:p>
    <w:p w:rsidRPr="00405B2A" w:rsidR="00EA39E2" w:rsidP="00787CA5" w:rsidRDefault="00BE3482" w14:paraId="154A2DAA" w14:textId="77777777">
      <w:pPr>
        <w:pStyle w:val="ListParagraph"/>
        <w:numPr>
          <w:ilvl w:val="0"/>
          <w:numId w:val="5"/>
        </w:numPr>
        <w:spacing w:line="360" w:lineRule="auto"/>
        <w:rPr>
          <w:rFonts w:ascii="Verdana" w:hAnsi="Verdana"/>
        </w:rPr>
      </w:pPr>
      <w:r w:rsidRPr="00405B2A">
        <w:rPr>
          <w:rFonts w:ascii="Verdana" w:hAnsi="Verdana"/>
        </w:rPr>
        <w:t>S</w:t>
      </w:r>
      <w:r w:rsidRPr="00405B2A" w:rsidR="00EA39E2">
        <w:rPr>
          <w:rFonts w:ascii="Verdana" w:hAnsi="Verdana"/>
        </w:rPr>
        <w:t>end</w:t>
      </w:r>
      <w:r w:rsidRPr="00405B2A" w:rsidR="00655A54">
        <w:rPr>
          <w:rFonts w:ascii="Verdana" w:hAnsi="Verdana"/>
        </w:rPr>
        <w:t xml:space="preserve"> </w:t>
      </w:r>
      <w:r w:rsidRPr="00405B2A" w:rsidR="00EA39E2">
        <w:rPr>
          <w:rFonts w:ascii="Verdana" w:hAnsi="Verdana"/>
        </w:rPr>
        <w:t xml:space="preserve">the necessary documentation to the </w:t>
      </w:r>
      <w:r w:rsidRPr="00405B2A" w:rsidR="005D3094">
        <w:rPr>
          <w:rFonts w:ascii="Verdana" w:hAnsi="Verdana"/>
          <w:bCs/>
        </w:rPr>
        <w:t>BSB</w:t>
      </w:r>
      <w:r w:rsidRPr="00405B2A" w:rsidR="00EA39E2">
        <w:rPr>
          <w:rFonts w:ascii="Verdana" w:hAnsi="Verdana"/>
          <w:bCs/>
        </w:rPr>
        <w:t xml:space="preserve"> </w:t>
      </w:r>
      <w:r w:rsidRPr="00405B2A" w:rsidR="00EA39E2">
        <w:rPr>
          <w:rFonts w:ascii="Verdana" w:hAnsi="Verdana"/>
        </w:rPr>
        <w:t>in order to apply for a Prov</w:t>
      </w:r>
      <w:r w:rsidRPr="00405B2A" w:rsidR="00655A54">
        <w:rPr>
          <w:rFonts w:ascii="Verdana" w:hAnsi="Verdana"/>
        </w:rPr>
        <w:t>isional Practising Certificate and Practising Certificate</w:t>
      </w:r>
      <w:r w:rsidRPr="00405B2A">
        <w:rPr>
          <w:rFonts w:ascii="Verdana" w:hAnsi="Verdana"/>
        </w:rPr>
        <w:t xml:space="preserve"> at the end of the First Six and Second Six</w:t>
      </w:r>
      <w:r w:rsidRPr="00405B2A" w:rsidR="00655A54">
        <w:rPr>
          <w:rFonts w:ascii="Verdana" w:hAnsi="Verdana"/>
        </w:rPr>
        <w:t xml:space="preserve"> respectively.  </w:t>
      </w:r>
      <w:r w:rsidRPr="00405B2A" w:rsidR="00EA39E2">
        <w:rPr>
          <w:rFonts w:ascii="Verdana" w:hAnsi="Verdana"/>
        </w:rPr>
        <w:t xml:space="preserve">When sending the relevant paperwork to the </w:t>
      </w:r>
      <w:r w:rsidRPr="00405B2A" w:rsidR="005D3094">
        <w:rPr>
          <w:rFonts w:ascii="Verdana" w:hAnsi="Verdana"/>
          <w:bCs/>
        </w:rPr>
        <w:t>BSB</w:t>
      </w:r>
      <w:r w:rsidRPr="00405B2A" w:rsidR="00EA39E2">
        <w:rPr>
          <w:rFonts w:ascii="Verdana" w:hAnsi="Verdana"/>
          <w:bCs/>
        </w:rPr>
        <w:t xml:space="preserve">, </w:t>
      </w:r>
      <w:r w:rsidRPr="00405B2A" w:rsidR="00EA39E2">
        <w:rPr>
          <w:rFonts w:ascii="Verdana" w:hAnsi="Verdana"/>
        </w:rPr>
        <w:t xml:space="preserve">the Pupil should copy in their Pupil Supervisor in order that the Pupil Supervisor can ensure that this </w:t>
      </w:r>
      <w:r w:rsidRPr="00405B2A" w:rsidR="00EA39E2">
        <w:rPr>
          <w:rFonts w:ascii="Verdana" w:hAnsi="Verdana"/>
        </w:rPr>
        <w:lastRenderedPageBreak/>
        <w:t xml:space="preserve">step has been taken.  The Pupil should then confirm by email to their Pupil Supervisor when the </w:t>
      </w:r>
      <w:r w:rsidRPr="00405B2A" w:rsidR="005D3094">
        <w:rPr>
          <w:rFonts w:ascii="Verdana" w:hAnsi="Verdana"/>
          <w:bCs/>
        </w:rPr>
        <w:t>BSB</w:t>
      </w:r>
      <w:r w:rsidRPr="00405B2A" w:rsidR="00EA39E2">
        <w:rPr>
          <w:rFonts w:ascii="Verdana" w:hAnsi="Verdana"/>
          <w:bCs/>
        </w:rPr>
        <w:t xml:space="preserve"> </w:t>
      </w:r>
      <w:r w:rsidRPr="00405B2A" w:rsidR="00EA39E2">
        <w:rPr>
          <w:rFonts w:ascii="Verdana" w:hAnsi="Verdana"/>
        </w:rPr>
        <w:t>have granted a Provisional Practising Certificate and a full Prac</w:t>
      </w:r>
      <w:r w:rsidRPr="00405B2A" w:rsidR="00655A54">
        <w:rPr>
          <w:rFonts w:ascii="Verdana" w:hAnsi="Verdana"/>
        </w:rPr>
        <w:t>tising Certificate respectively;</w:t>
      </w:r>
    </w:p>
    <w:p w:rsidRPr="00405B2A" w:rsidR="0035130D" w:rsidP="004517EB" w:rsidRDefault="0035130D" w14:paraId="59C69F8F" w14:textId="77777777">
      <w:pPr>
        <w:pStyle w:val="ListParagraph"/>
        <w:spacing w:line="360" w:lineRule="auto"/>
        <w:rPr>
          <w:rFonts w:ascii="Verdana" w:hAnsi="Verdana"/>
        </w:rPr>
      </w:pPr>
    </w:p>
    <w:p w:rsidRPr="00405B2A" w:rsidR="00622B9B" w:rsidP="00787CA5" w:rsidRDefault="0035130D" w14:paraId="33E411C2" w14:textId="4E07D73F">
      <w:pPr>
        <w:pStyle w:val="ListParagraph"/>
        <w:numPr>
          <w:ilvl w:val="0"/>
          <w:numId w:val="5"/>
        </w:numPr>
        <w:spacing w:line="360" w:lineRule="auto"/>
        <w:rPr>
          <w:rFonts w:ascii="Verdana" w:hAnsi="Verdana"/>
        </w:rPr>
      </w:pPr>
      <w:r w:rsidRPr="00405B2A">
        <w:rPr>
          <w:rFonts w:ascii="Verdana" w:hAnsi="Verdana"/>
        </w:rPr>
        <w:t xml:space="preserve">Comply </w:t>
      </w:r>
      <w:r w:rsidRPr="00405B2A" w:rsidR="00150EA2">
        <w:rPr>
          <w:rFonts w:ascii="Verdana" w:hAnsi="Verdana"/>
        </w:rPr>
        <w:t>with t</w:t>
      </w:r>
      <w:r w:rsidRPr="00405B2A" w:rsidR="00CD23B9">
        <w:rPr>
          <w:rFonts w:ascii="Verdana" w:hAnsi="Verdana"/>
        </w:rPr>
        <w:t>he Bar Qualification Manual</w:t>
      </w:r>
      <w:r w:rsidRPr="00405B2A">
        <w:rPr>
          <w:rFonts w:ascii="Verdana" w:hAnsi="Verdana"/>
        </w:rPr>
        <w:t>, t</w:t>
      </w:r>
      <w:r w:rsidRPr="00405B2A" w:rsidR="00CD23B9">
        <w:rPr>
          <w:rFonts w:ascii="Verdana" w:hAnsi="Verdana"/>
        </w:rPr>
        <w:t>he Core Duties and Conduct Rules as set out in the BSB Handbook, and</w:t>
      </w:r>
      <w:r w:rsidRPr="00405B2A" w:rsidR="00F73416">
        <w:rPr>
          <w:rFonts w:ascii="Verdana" w:hAnsi="Verdana"/>
        </w:rPr>
        <w:t xml:space="preserve"> the DACB Group’s</w:t>
      </w:r>
      <w:r w:rsidRPr="00405B2A" w:rsidR="00CD23B9">
        <w:rPr>
          <w:rFonts w:ascii="Verdana" w:hAnsi="Verdana"/>
        </w:rPr>
        <w:t xml:space="preserve"> policies.  Pupils are specifically reminded of their duties under rC65 of the BSB Handbook to report promptly any matters falling under that Rule.</w:t>
      </w:r>
    </w:p>
    <w:p w:rsidRPr="00405B2A" w:rsidR="00EA7FD7" w:rsidP="004517EB" w:rsidRDefault="00EA7FD7" w14:paraId="4F8A0D07" w14:textId="77777777">
      <w:pPr>
        <w:spacing w:line="360" w:lineRule="auto"/>
        <w:rPr>
          <w:rFonts w:ascii="Verdana" w:hAnsi="Verdana"/>
        </w:rPr>
      </w:pPr>
    </w:p>
    <w:p w:rsidRPr="00D45F98" w:rsidR="00622B9B" w:rsidP="00787CA5" w:rsidRDefault="00622B9B" w14:paraId="11466468" w14:textId="77777777">
      <w:pPr>
        <w:pStyle w:val="Heading1"/>
        <w:spacing w:line="360" w:lineRule="auto"/>
        <w:rPr>
          <w:rFonts w:ascii="Verdana" w:hAnsi="Verdana"/>
          <w:b/>
          <w:bCs/>
        </w:rPr>
      </w:pPr>
      <w:bookmarkStart w:name="_Toc69931493" w:id="9"/>
      <w:r w:rsidRPr="00D45F98">
        <w:rPr>
          <w:rFonts w:ascii="Verdana" w:hAnsi="Verdana"/>
          <w:b/>
          <w:bCs/>
        </w:rPr>
        <w:t>Appointment and allocation of pupil supervisors</w:t>
      </w:r>
      <w:bookmarkEnd w:id="9"/>
    </w:p>
    <w:p w:rsidRPr="00405B2A" w:rsidR="003C0B75" w:rsidP="004517EB" w:rsidRDefault="008A20AF" w14:paraId="1DB4F631" w14:textId="77777777">
      <w:pPr>
        <w:spacing w:line="360" w:lineRule="auto"/>
        <w:rPr>
          <w:rFonts w:ascii="Verdana" w:hAnsi="Verdana"/>
        </w:rPr>
      </w:pPr>
      <w:r w:rsidRPr="00405B2A">
        <w:rPr>
          <w:rFonts w:ascii="Verdana" w:hAnsi="Verdana"/>
        </w:rPr>
        <w:t xml:space="preserve">Pupil Supervisors </w:t>
      </w:r>
      <w:r w:rsidRPr="00405B2A" w:rsidR="00F73416">
        <w:rPr>
          <w:rFonts w:ascii="Verdana" w:hAnsi="Verdana"/>
        </w:rPr>
        <w:t>will</w:t>
      </w:r>
      <w:r w:rsidRPr="00405B2A" w:rsidR="003C0B75">
        <w:rPr>
          <w:rFonts w:ascii="Verdana" w:hAnsi="Verdana"/>
        </w:rPr>
        <w:t>:</w:t>
      </w:r>
    </w:p>
    <w:p w:rsidRPr="00405B2A" w:rsidR="003C0B75" w:rsidP="00787CA5" w:rsidRDefault="003C0B75" w14:paraId="745613E1" w14:textId="77777777">
      <w:pPr>
        <w:pStyle w:val="ListParagraph"/>
        <w:numPr>
          <w:ilvl w:val="0"/>
          <w:numId w:val="5"/>
        </w:numPr>
        <w:spacing w:line="360" w:lineRule="auto"/>
        <w:rPr>
          <w:rFonts w:ascii="Verdana" w:hAnsi="Verdana"/>
        </w:rPr>
      </w:pPr>
      <w:r w:rsidRPr="00405B2A">
        <w:rPr>
          <w:rFonts w:ascii="Verdana" w:hAnsi="Verdana"/>
        </w:rPr>
        <w:t>B</w:t>
      </w:r>
      <w:r w:rsidRPr="00405B2A" w:rsidR="00F73416">
        <w:rPr>
          <w:rFonts w:ascii="Verdana" w:hAnsi="Verdana"/>
        </w:rPr>
        <w:t xml:space="preserve">e </w:t>
      </w:r>
      <w:r w:rsidRPr="00405B2A">
        <w:rPr>
          <w:rFonts w:ascii="Verdana" w:hAnsi="Verdana"/>
        </w:rPr>
        <w:t xml:space="preserve">of </w:t>
      </w:r>
      <w:r w:rsidRPr="00405B2A" w:rsidR="00F73416">
        <w:rPr>
          <w:rFonts w:ascii="Verdana" w:hAnsi="Verdana"/>
        </w:rPr>
        <w:t>at least 5</w:t>
      </w:r>
      <w:r w:rsidRPr="00405B2A" w:rsidR="0024611A">
        <w:rPr>
          <w:rFonts w:ascii="Verdana" w:hAnsi="Verdana"/>
        </w:rPr>
        <w:t xml:space="preserve"> years’ call</w:t>
      </w:r>
      <w:r w:rsidRPr="00405B2A">
        <w:rPr>
          <w:rFonts w:ascii="Verdana" w:hAnsi="Verdana"/>
        </w:rPr>
        <w:t>;</w:t>
      </w:r>
    </w:p>
    <w:p w:rsidRPr="00405B2A" w:rsidR="003C0B75" w:rsidP="00787CA5" w:rsidRDefault="003C0B75" w14:paraId="3D00152A" w14:textId="77777777">
      <w:pPr>
        <w:pStyle w:val="ListParagraph"/>
        <w:numPr>
          <w:ilvl w:val="0"/>
          <w:numId w:val="5"/>
        </w:numPr>
        <w:spacing w:line="360" w:lineRule="auto"/>
        <w:rPr>
          <w:rFonts w:ascii="Verdana" w:hAnsi="Verdana"/>
        </w:rPr>
      </w:pPr>
      <w:r w:rsidRPr="00405B2A">
        <w:rPr>
          <w:rFonts w:ascii="Verdana" w:hAnsi="Verdana"/>
        </w:rPr>
        <w:t>Have practiced as a barrister as their main occupation for 5 of the previous 7 years;</w:t>
      </w:r>
    </w:p>
    <w:p w:rsidRPr="00405B2A" w:rsidR="003C0B75" w:rsidP="00787CA5" w:rsidRDefault="003C0B75" w14:paraId="7610AA5A" w14:textId="77777777">
      <w:pPr>
        <w:pStyle w:val="ListParagraph"/>
        <w:numPr>
          <w:ilvl w:val="0"/>
          <w:numId w:val="5"/>
        </w:numPr>
        <w:spacing w:line="360" w:lineRule="auto"/>
        <w:rPr>
          <w:rFonts w:ascii="Verdana" w:hAnsi="Verdana"/>
        </w:rPr>
      </w:pPr>
      <w:r w:rsidRPr="00405B2A">
        <w:rPr>
          <w:rFonts w:ascii="Verdana" w:hAnsi="Verdana"/>
        </w:rPr>
        <w:t xml:space="preserve">Have a </w:t>
      </w:r>
      <w:r w:rsidRPr="00405B2A" w:rsidR="0024611A">
        <w:rPr>
          <w:rFonts w:ascii="Verdana" w:hAnsi="Verdana"/>
        </w:rPr>
        <w:t>current practising certificate</w:t>
      </w:r>
      <w:r w:rsidRPr="00405B2A">
        <w:rPr>
          <w:rFonts w:ascii="Verdana" w:hAnsi="Verdana"/>
        </w:rPr>
        <w:t>;</w:t>
      </w:r>
    </w:p>
    <w:p w:rsidRPr="00405B2A" w:rsidR="003C0B75" w:rsidP="00787CA5" w:rsidRDefault="003C0B75" w14:paraId="64AF250B" w14:textId="0CACF250">
      <w:pPr>
        <w:pStyle w:val="ListParagraph"/>
        <w:numPr>
          <w:ilvl w:val="0"/>
          <w:numId w:val="5"/>
        </w:numPr>
        <w:spacing w:line="360" w:lineRule="auto"/>
        <w:rPr>
          <w:rFonts w:ascii="Verdana" w:hAnsi="Verdana"/>
        </w:rPr>
      </w:pPr>
      <w:r w:rsidRPr="00405B2A">
        <w:rPr>
          <w:rFonts w:ascii="Verdana" w:hAnsi="Verdana"/>
        </w:rPr>
        <w:t>Have a sufficiently busy and complex practice that would support appropriate learning opportunities;</w:t>
      </w:r>
    </w:p>
    <w:p w:rsidRPr="00405B2A" w:rsidR="003C0B75" w:rsidP="00787CA5" w:rsidRDefault="003C0B75" w14:paraId="61D88F5F" w14:textId="07188387">
      <w:pPr>
        <w:pStyle w:val="ListParagraph"/>
        <w:numPr>
          <w:ilvl w:val="0"/>
          <w:numId w:val="5"/>
        </w:numPr>
        <w:spacing w:line="360" w:lineRule="auto"/>
        <w:rPr>
          <w:rFonts w:ascii="Verdana" w:hAnsi="Verdana"/>
        </w:rPr>
      </w:pPr>
      <w:r w:rsidRPr="00405B2A">
        <w:rPr>
          <w:rFonts w:ascii="Verdana" w:hAnsi="Verdana"/>
        </w:rPr>
        <w:t>Have some managerial or leadership experience;</w:t>
      </w:r>
    </w:p>
    <w:p w:rsidRPr="00405B2A" w:rsidR="00B61B37" w:rsidP="00787CA5" w:rsidRDefault="003C0B75" w14:paraId="4BDB782F" w14:textId="19A267E3">
      <w:pPr>
        <w:pStyle w:val="ListParagraph"/>
        <w:numPr>
          <w:ilvl w:val="0"/>
          <w:numId w:val="5"/>
        </w:numPr>
        <w:spacing w:line="360" w:lineRule="auto"/>
        <w:rPr>
          <w:rFonts w:ascii="Verdana" w:hAnsi="Verdana"/>
        </w:rPr>
      </w:pPr>
      <w:r w:rsidRPr="00405B2A">
        <w:rPr>
          <w:rFonts w:ascii="Verdana" w:hAnsi="Verdana"/>
        </w:rPr>
        <w:t>H</w:t>
      </w:r>
      <w:r w:rsidRPr="00405B2A" w:rsidR="00B61B37">
        <w:rPr>
          <w:rFonts w:ascii="Verdana" w:hAnsi="Verdana"/>
        </w:rPr>
        <w:t>ave attended equality and diversity training and fair recru</w:t>
      </w:r>
      <w:r w:rsidRPr="00405B2A">
        <w:rPr>
          <w:rFonts w:ascii="Verdana" w:hAnsi="Verdana"/>
        </w:rPr>
        <w:t>itment and selection training, and commit</w:t>
      </w:r>
      <w:r w:rsidRPr="00405B2A" w:rsidR="00B61B37">
        <w:rPr>
          <w:rFonts w:ascii="Verdana" w:hAnsi="Verdana"/>
        </w:rPr>
        <w:t xml:space="preserve"> to receive refresher training on the above </w:t>
      </w:r>
      <w:r w:rsidRPr="00405B2A" w:rsidR="00F73416">
        <w:rPr>
          <w:rFonts w:ascii="Verdana" w:hAnsi="Verdana"/>
        </w:rPr>
        <w:t xml:space="preserve">annually </w:t>
      </w:r>
      <w:r w:rsidRPr="00405B2A" w:rsidR="00D04A7C">
        <w:rPr>
          <w:rFonts w:ascii="Verdana" w:hAnsi="Verdana"/>
        </w:rPr>
        <w:t>(</w:t>
      </w:r>
      <w:r w:rsidRPr="00405B2A" w:rsidR="00B61B37">
        <w:rPr>
          <w:rFonts w:ascii="Verdana" w:hAnsi="Verdana" w:cs="Arial"/>
          <w:bCs/>
        </w:rPr>
        <w:t>it</w:t>
      </w:r>
      <w:r w:rsidRPr="00405B2A" w:rsidR="00D04A7C">
        <w:rPr>
          <w:rFonts w:ascii="Verdana" w:hAnsi="Verdana" w:cs="Arial"/>
          <w:bCs/>
        </w:rPr>
        <w:t xml:space="preserve"> being </w:t>
      </w:r>
      <w:r w:rsidRPr="00405B2A" w:rsidR="00B61B37">
        <w:rPr>
          <w:rFonts w:ascii="Verdana" w:hAnsi="Verdana" w:cs="Arial"/>
          <w:bCs/>
        </w:rPr>
        <w:t>a condition of their authorisation that they have done so</w:t>
      </w:r>
      <w:r w:rsidRPr="00405B2A" w:rsidR="00D04A7C">
        <w:rPr>
          <w:rFonts w:ascii="Verdana" w:hAnsi="Verdana" w:cs="Arial"/>
          <w:bCs/>
        </w:rPr>
        <w:t>)</w:t>
      </w:r>
      <w:r w:rsidRPr="00405B2A" w:rsidR="00B61B37">
        <w:rPr>
          <w:rFonts w:ascii="Verdana" w:hAnsi="Verdana" w:cs="Arial"/>
          <w:bCs/>
        </w:rPr>
        <w:t>.</w:t>
      </w:r>
    </w:p>
    <w:p w:rsidRPr="00405B2A" w:rsidR="008A20AF" w:rsidP="004517EB" w:rsidRDefault="008A20AF" w14:paraId="3D9E6E3A" w14:textId="77777777">
      <w:pPr>
        <w:spacing w:line="360" w:lineRule="auto"/>
        <w:rPr>
          <w:rFonts w:ascii="Verdana" w:hAnsi="Verdana"/>
        </w:rPr>
      </w:pPr>
    </w:p>
    <w:p w:rsidRPr="00405B2A" w:rsidR="008A20AF" w:rsidP="004517EB" w:rsidRDefault="008A20AF" w14:paraId="01F78808" w14:textId="77777777">
      <w:pPr>
        <w:spacing w:line="360" w:lineRule="auto"/>
        <w:rPr>
          <w:rFonts w:ascii="Verdana" w:hAnsi="Verdana"/>
        </w:rPr>
      </w:pPr>
      <w:r w:rsidRPr="00405B2A">
        <w:rPr>
          <w:rFonts w:ascii="Verdana" w:hAnsi="Verdana"/>
        </w:rPr>
        <w:t xml:space="preserve">Pupil Supervisors will only be appointed with the express authorisation of </w:t>
      </w:r>
      <w:r w:rsidRPr="00405B2A" w:rsidR="00B27959">
        <w:rPr>
          <w:rFonts w:ascii="Verdana" w:hAnsi="Verdana"/>
        </w:rPr>
        <w:t>the Pupillage Committee.  Such a</w:t>
      </w:r>
      <w:r w:rsidRPr="00405B2A">
        <w:rPr>
          <w:rFonts w:ascii="Verdana" w:hAnsi="Verdana"/>
        </w:rPr>
        <w:t>ppointment will take into consideration:</w:t>
      </w:r>
    </w:p>
    <w:p w:rsidRPr="00405B2A" w:rsidR="008A20AF" w:rsidP="004517EB" w:rsidRDefault="008A20AF" w14:paraId="102A5009" w14:textId="77777777">
      <w:pPr>
        <w:pStyle w:val="ListParagraph"/>
        <w:spacing w:line="360" w:lineRule="auto"/>
        <w:ind w:left="420"/>
        <w:rPr>
          <w:rFonts w:ascii="Verdana" w:hAnsi="Verdana"/>
        </w:rPr>
      </w:pPr>
    </w:p>
    <w:p w:rsidRPr="00405B2A" w:rsidR="008A20AF" w:rsidP="00787CA5" w:rsidRDefault="008A20AF" w14:paraId="424D146E" w14:textId="77777777">
      <w:pPr>
        <w:pStyle w:val="ListParagraph"/>
        <w:numPr>
          <w:ilvl w:val="0"/>
          <w:numId w:val="2"/>
        </w:numPr>
        <w:spacing w:line="360" w:lineRule="auto"/>
        <w:rPr>
          <w:rFonts w:ascii="Verdana" w:hAnsi="Verdana"/>
        </w:rPr>
      </w:pPr>
      <w:r w:rsidRPr="00405B2A">
        <w:rPr>
          <w:rFonts w:ascii="Verdana" w:hAnsi="Verdana"/>
        </w:rPr>
        <w:t>The type of work undertaken by the Pupil Supervisor (with a view to ensuring any prospective Pupil is suitably matched);</w:t>
      </w:r>
    </w:p>
    <w:p w:rsidRPr="00405B2A" w:rsidR="008A20AF" w:rsidP="004517EB" w:rsidRDefault="008A20AF" w14:paraId="2215A26B" w14:textId="77777777">
      <w:pPr>
        <w:pStyle w:val="ListParagraph"/>
        <w:spacing w:line="360" w:lineRule="auto"/>
        <w:ind w:left="420"/>
        <w:rPr>
          <w:rFonts w:ascii="Verdana" w:hAnsi="Verdana"/>
        </w:rPr>
      </w:pPr>
    </w:p>
    <w:p w:rsidRPr="00405B2A" w:rsidR="008A20AF" w:rsidP="00787CA5" w:rsidRDefault="008A20AF" w14:paraId="3304B046" w14:textId="77777777">
      <w:pPr>
        <w:pStyle w:val="ListParagraph"/>
        <w:numPr>
          <w:ilvl w:val="0"/>
          <w:numId w:val="2"/>
        </w:numPr>
        <w:spacing w:line="360" w:lineRule="auto"/>
        <w:rPr>
          <w:rFonts w:ascii="Verdana" w:hAnsi="Verdana"/>
        </w:rPr>
      </w:pPr>
      <w:r w:rsidRPr="00405B2A">
        <w:rPr>
          <w:rFonts w:ascii="Verdana" w:hAnsi="Verdana"/>
        </w:rPr>
        <w:t>The number of instructions undertaken by the Pupil Supervisor (with a view to ensuring any prospective Pupil has sufficient work to experience);</w:t>
      </w:r>
    </w:p>
    <w:p w:rsidRPr="00405B2A" w:rsidR="00F85415" w:rsidP="004517EB" w:rsidRDefault="00F85415" w14:paraId="55EB3942" w14:textId="77777777">
      <w:pPr>
        <w:pStyle w:val="ListParagraph"/>
        <w:spacing w:line="360" w:lineRule="auto"/>
        <w:rPr>
          <w:rFonts w:ascii="Verdana" w:hAnsi="Verdana"/>
        </w:rPr>
      </w:pPr>
    </w:p>
    <w:p w:rsidRPr="00405B2A" w:rsidR="00F85415" w:rsidP="00787CA5" w:rsidRDefault="00F85415" w14:paraId="3C006BEC" w14:textId="77777777">
      <w:pPr>
        <w:pStyle w:val="ListParagraph"/>
        <w:numPr>
          <w:ilvl w:val="0"/>
          <w:numId w:val="2"/>
        </w:numPr>
        <w:spacing w:line="360" w:lineRule="auto"/>
        <w:rPr>
          <w:rFonts w:ascii="Verdana" w:hAnsi="Verdana"/>
        </w:rPr>
      </w:pPr>
      <w:r w:rsidRPr="00405B2A">
        <w:rPr>
          <w:rFonts w:ascii="Verdana" w:hAnsi="Verdana"/>
        </w:rPr>
        <w:t>The time the Pupil Supervisor can dedicate to a Pupil;</w:t>
      </w:r>
    </w:p>
    <w:p w:rsidRPr="00405B2A" w:rsidR="008A20AF" w:rsidP="004517EB" w:rsidRDefault="008A20AF" w14:paraId="7739197E" w14:textId="77777777">
      <w:pPr>
        <w:pStyle w:val="ListParagraph"/>
        <w:spacing w:line="360" w:lineRule="auto"/>
        <w:ind w:left="420"/>
        <w:rPr>
          <w:rFonts w:ascii="Verdana" w:hAnsi="Verdana"/>
        </w:rPr>
      </w:pPr>
    </w:p>
    <w:p w:rsidRPr="00405B2A" w:rsidR="008A20AF" w:rsidP="00787CA5" w:rsidRDefault="008A20AF" w14:paraId="6493F207" w14:textId="77777777">
      <w:pPr>
        <w:pStyle w:val="ListParagraph"/>
        <w:numPr>
          <w:ilvl w:val="0"/>
          <w:numId w:val="2"/>
        </w:numPr>
        <w:spacing w:line="360" w:lineRule="auto"/>
        <w:rPr>
          <w:rFonts w:ascii="Verdana" w:hAnsi="Verdana"/>
        </w:rPr>
      </w:pPr>
      <w:r w:rsidRPr="00405B2A">
        <w:rPr>
          <w:rFonts w:ascii="Verdana" w:hAnsi="Verdana"/>
        </w:rPr>
        <w:t>Any other teaching/training/mentoring experience the Pupil Supervisor has;</w:t>
      </w:r>
    </w:p>
    <w:p w:rsidRPr="00405B2A" w:rsidR="008A20AF" w:rsidP="004517EB" w:rsidRDefault="008A20AF" w14:paraId="1AB8EF1B" w14:textId="77777777">
      <w:pPr>
        <w:pStyle w:val="ListParagraph"/>
        <w:spacing w:line="360" w:lineRule="auto"/>
        <w:ind w:left="420"/>
        <w:rPr>
          <w:rFonts w:ascii="Verdana" w:hAnsi="Verdana"/>
        </w:rPr>
      </w:pPr>
    </w:p>
    <w:p w:rsidRPr="00405B2A" w:rsidR="00622B9B" w:rsidP="00787CA5" w:rsidRDefault="00764B7C" w14:paraId="43B99C40" w14:textId="77777777">
      <w:pPr>
        <w:pStyle w:val="ListParagraph"/>
        <w:numPr>
          <w:ilvl w:val="0"/>
          <w:numId w:val="2"/>
        </w:numPr>
        <w:spacing w:line="360" w:lineRule="auto"/>
        <w:rPr>
          <w:rFonts w:ascii="Verdana" w:hAnsi="Verdana"/>
        </w:rPr>
      </w:pPr>
      <w:r w:rsidRPr="00405B2A">
        <w:rPr>
          <w:rFonts w:ascii="Verdana" w:hAnsi="Verdana"/>
        </w:rPr>
        <w:t>The location of the Pupil S</w:t>
      </w:r>
      <w:r w:rsidRPr="00405B2A" w:rsidR="008A20AF">
        <w:rPr>
          <w:rFonts w:ascii="Verdana" w:hAnsi="Verdana"/>
        </w:rPr>
        <w:t xml:space="preserve">upervisor (to ensure geographic proximity with any </w:t>
      </w:r>
      <w:r w:rsidRPr="00405B2A" w:rsidR="008A20AF">
        <w:rPr>
          <w:rFonts w:ascii="Verdana" w:hAnsi="Verdana"/>
        </w:rPr>
        <w:lastRenderedPageBreak/>
        <w:t xml:space="preserve">prospective Pupil, albeit with the advent </w:t>
      </w:r>
      <w:r w:rsidRPr="00405B2A" w:rsidR="00D14833">
        <w:rPr>
          <w:rFonts w:ascii="Verdana" w:hAnsi="Verdana"/>
        </w:rPr>
        <w:t xml:space="preserve">and prevalence </w:t>
      </w:r>
      <w:r w:rsidRPr="00405B2A" w:rsidR="008A20AF">
        <w:rPr>
          <w:rFonts w:ascii="Verdana" w:hAnsi="Verdana"/>
        </w:rPr>
        <w:t>of remote forms of communication this will be of less relevance).</w:t>
      </w:r>
    </w:p>
    <w:p w:rsidRPr="00405B2A" w:rsidR="00622B9B" w:rsidP="004517EB" w:rsidRDefault="00622B9B" w14:paraId="42AC1AFE" w14:textId="77777777">
      <w:pPr>
        <w:spacing w:line="360" w:lineRule="auto"/>
        <w:rPr>
          <w:rFonts w:ascii="Verdana" w:hAnsi="Verdana"/>
        </w:rPr>
      </w:pPr>
    </w:p>
    <w:p w:rsidRPr="00405B2A" w:rsidR="00A56C48" w:rsidP="004517EB" w:rsidRDefault="00A56C48" w14:paraId="5F9450A6" w14:textId="77777777">
      <w:pPr>
        <w:spacing w:line="360" w:lineRule="auto"/>
        <w:rPr>
          <w:rFonts w:ascii="Verdana" w:hAnsi="Verdana"/>
        </w:rPr>
      </w:pPr>
      <w:r w:rsidRPr="00405B2A">
        <w:rPr>
          <w:rFonts w:ascii="Verdana" w:hAnsi="Verdana"/>
        </w:rPr>
        <w:t>Even if authorised in previous years, Pupil Supervisors will be subject to reauthorisation in accordance with the above principles ever year.</w:t>
      </w:r>
    </w:p>
    <w:p w:rsidRPr="00405B2A" w:rsidR="000A42AC" w:rsidP="004517EB" w:rsidRDefault="000A42AC" w14:paraId="4BDFFF5F" w14:textId="77777777">
      <w:pPr>
        <w:spacing w:line="360" w:lineRule="auto"/>
        <w:rPr>
          <w:rFonts w:ascii="Verdana" w:hAnsi="Verdana"/>
        </w:rPr>
      </w:pPr>
    </w:p>
    <w:p w:rsidRPr="00D45F98" w:rsidR="00622B9B" w:rsidP="00787CA5" w:rsidRDefault="00622B9B" w14:paraId="6B54C124" w14:textId="77777777">
      <w:pPr>
        <w:pStyle w:val="Heading1"/>
        <w:spacing w:line="360" w:lineRule="auto"/>
        <w:rPr>
          <w:rFonts w:ascii="Verdana" w:hAnsi="Verdana"/>
          <w:b/>
          <w:bCs/>
        </w:rPr>
      </w:pPr>
      <w:bookmarkStart w:name="_Toc69931494" w:id="10"/>
      <w:r w:rsidRPr="00D45F98">
        <w:rPr>
          <w:rFonts w:ascii="Verdana" w:hAnsi="Verdana"/>
          <w:b/>
          <w:bCs/>
        </w:rPr>
        <w:t>Duties of pupil supervisors</w:t>
      </w:r>
      <w:bookmarkEnd w:id="10"/>
    </w:p>
    <w:p w:rsidRPr="00405B2A" w:rsidR="004D7BCB" w:rsidP="004517EB" w:rsidRDefault="004D7BCB" w14:paraId="00F28B52" w14:textId="77777777">
      <w:pPr>
        <w:spacing w:line="360" w:lineRule="auto"/>
        <w:rPr>
          <w:rFonts w:ascii="Verdana" w:hAnsi="Verdana"/>
        </w:rPr>
      </w:pPr>
      <w:r w:rsidRPr="00405B2A">
        <w:rPr>
          <w:rFonts w:ascii="Verdana" w:hAnsi="Verdana"/>
        </w:rPr>
        <w:t>The list of responsibilities owed by a Pupil Supervisor cannot be exhaustively set out in this document.  Full details of the role of a Pupil Supervisor may be found in the Bar Qualification Manual.</w:t>
      </w:r>
      <w:r w:rsidRPr="00405B2A" w:rsidR="0024312A">
        <w:rPr>
          <w:rFonts w:ascii="Verdana" w:hAnsi="Verdana"/>
        </w:rPr>
        <w:t xml:space="preserve">  The following is a list of key responsibilities which are identified as being the responsibility of the Pupil Supervisor.</w:t>
      </w:r>
    </w:p>
    <w:p w:rsidRPr="00405B2A" w:rsidR="00B1276C" w:rsidP="004517EB" w:rsidRDefault="00B1276C" w14:paraId="73D77F2F" w14:textId="77777777">
      <w:pPr>
        <w:spacing w:line="360" w:lineRule="auto"/>
        <w:rPr>
          <w:rFonts w:ascii="Verdana" w:hAnsi="Verdana"/>
        </w:rPr>
      </w:pPr>
    </w:p>
    <w:p w:rsidRPr="00405B2A" w:rsidR="00B1276C" w:rsidP="004517EB" w:rsidRDefault="00B1276C" w14:paraId="2D372955" w14:textId="77777777">
      <w:pPr>
        <w:spacing w:line="360" w:lineRule="auto"/>
        <w:rPr>
          <w:rFonts w:ascii="Verdana" w:hAnsi="Verdana"/>
        </w:rPr>
      </w:pPr>
      <w:r w:rsidRPr="00405B2A">
        <w:rPr>
          <w:rFonts w:ascii="Verdana" w:hAnsi="Verdana"/>
        </w:rPr>
        <w:t>The principal role of the Pupil Supervisor is to ensure that the Pupil receives a pupillage which is in accordance with the professional standards and requirements of the BSB.  However this should not be interpreted as an administrative requirement – Pupil Supervisors play an invaluable role in supporting and assisting the personal development of Pupils.</w:t>
      </w:r>
    </w:p>
    <w:p w:rsidRPr="00405B2A" w:rsidR="0024312A" w:rsidP="004517EB" w:rsidRDefault="0024312A" w14:paraId="38397F9D" w14:textId="77777777">
      <w:pPr>
        <w:spacing w:line="360" w:lineRule="auto"/>
        <w:rPr>
          <w:rFonts w:ascii="Verdana" w:hAnsi="Verdana"/>
        </w:rPr>
      </w:pPr>
    </w:p>
    <w:p w:rsidRPr="00405B2A" w:rsidR="0024312A" w:rsidP="004517EB" w:rsidRDefault="0024312A" w14:paraId="10E18CCB" w14:textId="77777777">
      <w:pPr>
        <w:spacing w:line="360" w:lineRule="auto"/>
        <w:rPr>
          <w:rFonts w:ascii="Verdana" w:hAnsi="Verdana"/>
        </w:rPr>
      </w:pPr>
      <w:r w:rsidRPr="00405B2A">
        <w:rPr>
          <w:rFonts w:ascii="Verdana" w:hAnsi="Verdana"/>
        </w:rPr>
        <w:t>A Pupil Supervisor will:</w:t>
      </w:r>
    </w:p>
    <w:p w:rsidRPr="00405B2A" w:rsidR="009034CE" w:rsidP="004517EB" w:rsidRDefault="009034CE" w14:paraId="1C1CB0BE" w14:textId="77777777">
      <w:pPr>
        <w:spacing w:line="360" w:lineRule="auto"/>
        <w:rPr>
          <w:rFonts w:ascii="Verdana" w:hAnsi="Verdana"/>
        </w:rPr>
      </w:pPr>
    </w:p>
    <w:p w:rsidRPr="00405B2A" w:rsidR="000F7986" w:rsidP="00787CA5" w:rsidRDefault="000F7986" w14:paraId="13B5171B" w14:textId="77777777">
      <w:pPr>
        <w:pStyle w:val="ListParagraph"/>
        <w:numPr>
          <w:ilvl w:val="0"/>
          <w:numId w:val="2"/>
        </w:numPr>
        <w:spacing w:line="360" w:lineRule="auto"/>
        <w:rPr>
          <w:rFonts w:ascii="Verdana" w:hAnsi="Verdana"/>
        </w:rPr>
      </w:pPr>
      <w:r w:rsidRPr="00405B2A">
        <w:rPr>
          <w:rFonts w:ascii="Verdana" w:hAnsi="Verdana"/>
        </w:rPr>
        <w:t>Provide the Pupil with the necessary assistance to comply with their regulatory obligations, including:</w:t>
      </w:r>
    </w:p>
    <w:p w:rsidRPr="00405B2A" w:rsidR="000F7986" w:rsidP="004517EB" w:rsidRDefault="000F7986" w14:paraId="2544357C" w14:textId="77777777">
      <w:pPr>
        <w:pStyle w:val="ListParagraph"/>
        <w:spacing w:line="360" w:lineRule="auto"/>
        <w:ind w:left="1140"/>
        <w:rPr>
          <w:rFonts w:ascii="Verdana" w:hAnsi="Verdana"/>
        </w:rPr>
      </w:pPr>
    </w:p>
    <w:p w:rsidRPr="00405B2A" w:rsidR="000F7986" w:rsidP="00787CA5" w:rsidRDefault="000F7986" w14:paraId="44C4A53F" w14:textId="77777777">
      <w:pPr>
        <w:pStyle w:val="ListParagraph"/>
        <w:numPr>
          <w:ilvl w:val="1"/>
          <w:numId w:val="2"/>
        </w:numPr>
        <w:spacing w:line="360" w:lineRule="auto"/>
        <w:rPr>
          <w:rFonts w:ascii="Verdana" w:hAnsi="Verdana"/>
        </w:rPr>
      </w:pPr>
      <w:r w:rsidRPr="00405B2A">
        <w:rPr>
          <w:rFonts w:ascii="Verdana" w:hAnsi="Verdana"/>
        </w:rPr>
        <w:t>Providing the required notification to the BSB on satisfactory completion of assessment against the Competences of the BSB’s Professional S</w:t>
      </w:r>
      <w:r w:rsidRPr="00405B2A" w:rsidR="006239F0">
        <w:rPr>
          <w:rFonts w:ascii="Verdana" w:hAnsi="Verdana"/>
        </w:rPr>
        <w:t>tatement;</w:t>
      </w:r>
    </w:p>
    <w:p w:rsidRPr="00405B2A" w:rsidR="000F7986" w:rsidP="004517EB" w:rsidRDefault="000F7986" w14:paraId="47043B80" w14:textId="77777777">
      <w:pPr>
        <w:pStyle w:val="ListParagraph"/>
        <w:spacing w:line="360" w:lineRule="auto"/>
        <w:ind w:left="1140"/>
        <w:rPr>
          <w:rFonts w:ascii="Verdana" w:hAnsi="Verdana"/>
        </w:rPr>
      </w:pPr>
    </w:p>
    <w:p w:rsidRPr="00405B2A" w:rsidR="006239F0" w:rsidP="00787CA5" w:rsidRDefault="000F7986" w14:paraId="086B80A2" w14:textId="77777777">
      <w:pPr>
        <w:pStyle w:val="ListParagraph"/>
        <w:numPr>
          <w:ilvl w:val="1"/>
          <w:numId w:val="2"/>
        </w:numPr>
        <w:spacing w:line="360" w:lineRule="auto"/>
        <w:rPr>
          <w:rFonts w:ascii="Verdana" w:hAnsi="Verdana"/>
        </w:rPr>
      </w:pPr>
      <w:r w:rsidRPr="00405B2A">
        <w:rPr>
          <w:rFonts w:ascii="Verdana" w:hAnsi="Verdana"/>
        </w:rPr>
        <w:t>Complet</w:t>
      </w:r>
      <w:r w:rsidRPr="00405B2A" w:rsidR="006239F0">
        <w:rPr>
          <w:rFonts w:ascii="Verdana" w:hAnsi="Verdana"/>
        </w:rPr>
        <w:t>ing</w:t>
      </w:r>
      <w:r w:rsidRPr="00405B2A">
        <w:rPr>
          <w:rFonts w:ascii="Verdana" w:hAnsi="Verdana"/>
        </w:rPr>
        <w:t xml:space="preserve"> the relevant BSB paperwork</w:t>
      </w:r>
      <w:r w:rsidRPr="00405B2A" w:rsidR="006239F0">
        <w:rPr>
          <w:rFonts w:ascii="Verdana" w:hAnsi="Verdana"/>
        </w:rPr>
        <w:t>;</w:t>
      </w:r>
    </w:p>
    <w:p w:rsidRPr="00405B2A" w:rsidR="006239F0" w:rsidP="004517EB" w:rsidRDefault="006239F0" w14:paraId="1F32863E" w14:textId="77777777">
      <w:pPr>
        <w:pStyle w:val="ListParagraph"/>
        <w:spacing w:line="360" w:lineRule="auto"/>
        <w:rPr>
          <w:rFonts w:ascii="Verdana" w:hAnsi="Verdana"/>
        </w:rPr>
      </w:pPr>
    </w:p>
    <w:p w:rsidRPr="00405B2A" w:rsidR="000F7986" w:rsidP="00787CA5" w:rsidRDefault="006239F0" w14:paraId="7054C59F" w14:textId="77777777">
      <w:pPr>
        <w:pStyle w:val="ListParagraph"/>
        <w:numPr>
          <w:ilvl w:val="1"/>
          <w:numId w:val="2"/>
        </w:numPr>
        <w:spacing w:line="360" w:lineRule="auto"/>
        <w:rPr>
          <w:rFonts w:ascii="Verdana" w:hAnsi="Verdana"/>
        </w:rPr>
      </w:pPr>
      <w:r w:rsidRPr="00405B2A">
        <w:rPr>
          <w:rFonts w:ascii="Verdana" w:hAnsi="Verdana"/>
        </w:rPr>
        <w:t>En</w:t>
      </w:r>
      <w:r w:rsidRPr="00405B2A" w:rsidR="000F7986">
        <w:rPr>
          <w:rFonts w:ascii="Verdana" w:hAnsi="Verdana"/>
        </w:rPr>
        <w:t>sur</w:t>
      </w:r>
      <w:r w:rsidRPr="00405B2A">
        <w:rPr>
          <w:rFonts w:ascii="Verdana" w:hAnsi="Verdana"/>
        </w:rPr>
        <w:t>ing</w:t>
      </w:r>
      <w:r w:rsidRPr="00405B2A" w:rsidR="000F7986">
        <w:rPr>
          <w:rFonts w:ascii="Verdana" w:hAnsi="Verdana"/>
        </w:rPr>
        <w:t xml:space="preserve"> that the Pupil keeps them in copy when the Pupil sends their paperwork to the BSB;</w:t>
      </w:r>
    </w:p>
    <w:p w:rsidRPr="00405B2A" w:rsidR="000F7986" w:rsidP="004517EB" w:rsidRDefault="000F7986" w14:paraId="7F2E6170" w14:textId="77777777">
      <w:pPr>
        <w:pStyle w:val="ListParagraph"/>
        <w:spacing w:line="360" w:lineRule="auto"/>
        <w:ind w:left="420"/>
        <w:rPr>
          <w:rFonts w:ascii="Verdana" w:hAnsi="Verdana"/>
        </w:rPr>
      </w:pPr>
    </w:p>
    <w:p w:rsidRPr="00405B2A" w:rsidR="00293212" w:rsidP="00787CA5" w:rsidRDefault="00293212" w14:paraId="315D0F7B" w14:textId="77777777">
      <w:pPr>
        <w:pStyle w:val="ListParagraph"/>
        <w:numPr>
          <w:ilvl w:val="0"/>
          <w:numId w:val="2"/>
        </w:numPr>
        <w:spacing w:line="360" w:lineRule="auto"/>
        <w:rPr>
          <w:rFonts w:ascii="Verdana" w:hAnsi="Verdana"/>
        </w:rPr>
      </w:pPr>
      <w:r w:rsidRPr="00405B2A">
        <w:rPr>
          <w:rFonts w:ascii="Verdana" w:hAnsi="Verdana"/>
        </w:rPr>
        <w:t>Ensure that the Pupil receives a suitable and sufficient training programme which enables the Pupil to meet the Competences in the Professional Statement to the requisite standard;</w:t>
      </w:r>
    </w:p>
    <w:p w:rsidRPr="00405B2A" w:rsidR="000C38CF" w:rsidP="004517EB" w:rsidRDefault="000C38CF" w14:paraId="5A27BD05" w14:textId="77777777">
      <w:pPr>
        <w:pStyle w:val="ListParagraph"/>
        <w:spacing w:line="360" w:lineRule="auto"/>
        <w:ind w:left="420"/>
        <w:rPr>
          <w:rFonts w:ascii="Verdana" w:hAnsi="Verdana"/>
        </w:rPr>
      </w:pPr>
    </w:p>
    <w:p w:rsidRPr="00405B2A" w:rsidR="000C38CF" w:rsidP="00787CA5" w:rsidRDefault="000C38CF" w14:paraId="418B52C4" w14:textId="77777777">
      <w:pPr>
        <w:pStyle w:val="ListParagraph"/>
        <w:numPr>
          <w:ilvl w:val="0"/>
          <w:numId w:val="2"/>
        </w:numPr>
        <w:spacing w:line="360" w:lineRule="auto"/>
        <w:rPr>
          <w:rFonts w:ascii="Verdana" w:hAnsi="Verdana"/>
        </w:rPr>
      </w:pPr>
      <w:r w:rsidRPr="00405B2A">
        <w:rPr>
          <w:rFonts w:ascii="Verdana" w:hAnsi="Verdana"/>
        </w:rPr>
        <w:lastRenderedPageBreak/>
        <w:t>Actively assist the Pupil in identifying any training needs the Pupil may have, suggesting ways to address those needs, and identifying training courses of interest;</w:t>
      </w:r>
    </w:p>
    <w:p w:rsidRPr="00405B2A" w:rsidR="00293212" w:rsidP="004517EB" w:rsidRDefault="00293212" w14:paraId="18F2FCE7" w14:textId="77777777">
      <w:pPr>
        <w:pStyle w:val="ListParagraph"/>
        <w:spacing w:line="360" w:lineRule="auto"/>
        <w:ind w:left="420"/>
        <w:rPr>
          <w:rFonts w:ascii="Verdana" w:hAnsi="Verdana"/>
        </w:rPr>
      </w:pPr>
    </w:p>
    <w:p w:rsidRPr="00405B2A" w:rsidR="00543914" w:rsidP="00787CA5" w:rsidRDefault="00543914" w14:paraId="3CDCD946" w14:textId="77777777">
      <w:pPr>
        <w:pStyle w:val="ListParagraph"/>
        <w:numPr>
          <w:ilvl w:val="0"/>
          <w:numId w:val="2"/>
        </w:numPr>
        <w:spacing w:line="360" w:lineRule="auto"/>
        <w:rPr>
          <w:rFonts w:ascii="Verdana" w:hAnsi="Verdana"/>
        </w:rPr>
      </w:pPr>
      <w:r w:rsidRPr="00405B2A">
        <w:rPr>
          <w:rFonts w:ascii="Verdana" w:hAnsi="Verdana"/>
        </w:rPr>
        <w:t>Maintain a constant dialogue with the</w:t>
      </w:r>
      <w:r w:rsidRPr="00405B2A" w:rsidR="00370DA2">
        <w:rPr>
          <w:rFonts w:ascii="Verdana" w:hAnsi="Verdana"/>
        </w:rPr>
        <w:t>ir</w:t>
      </w:r>
      <w:r w:rsidRPr="00405B2A">
        <w:rPr>
          <w:rFonts w:ascii="Verdana" w:hAnsi="Verdana"/>
        </w:rPr>
        <w:t xml:space="preserve"> Pupil to ensure that the Pupil:</w:t>
      </w:r>
    </w:p>
    <w:p w:rsidRPr="00405B2A" w:rsidR="00543914" w:rsidP="004517EB" w:rsidRDefault="00543914" w14:paraId="7F882479" w14:textId="77777777">
      <w:pPr>
        <w:pStyle w:val="ListParagraph"/>
        <w:spacing w:line="360" w:lineRule="auto"/>
        <w:ind w:left="420"/>
        <w:rPr>
          <w:rFonts w:ascii="Verdana" w:hAnsi="Verdana"/>
        </w:rPr>
      </w:pPr>
    </w:p>
    <w:p w:rsidRPr="00405B2A" w:rsidR="00543914" w:rsidP="00787CA5" w:rsidRDefault="00543914" w14:paraId="24EC3231" w14:textId="77777777">
      <w:pPr>
        <w:pStyle w:val="ListParagraph"/>
        <w:numPr>
          <w:ilvl w:val="1"/>
          <w:numId w:val="2"/>
        </w:numPr>
        <w:spacing w:line="360" w:lineRule="auto"/>
        <w:rPr>
          <w:rFonts w:ascii="Verdana" w:hAnsi="Verdana"/>
        </w:rPr>
      </w:pPr>
      <w:r w:rsidRPr="00405B2A">
        <w:rPr>
          <w:rFonts w:ascii="Verdana" w:hAnsi="Verdana"/>
        </w:rPr>
        <w:t>Is aware of the expectations of the</w:t>
      </w:r>
      <w:r w:rsidRPr="00405B2A" w:rsidR="00370DA2">
        <w:rPr>
          <w:rFonts w:ascii="Verdana" w:hAnsi="Verdana"/>
        </w:rPr>
        <w:t>m</w:t>
      </w:r>
      <w:r w:rsidRPr="00405B2A">
        <w:rPr>
          <w:rFonts w:ascii="Verdana" w:hAnsi="Verdana"/>
        </w:rPr>
        <w:t xml:space="preserve"> during </w:t>
      </w:r>
      <w:r w:rsidRPr="00405B2A" w:rsidR="004A7E33">
        <w:rPr>
          <w:rFonts w:ascii="Verdana" w:hAnsi="Verdana"/>
        </w:rPr>
        <w:t>their</w:t>
      </w:r>
      <w:r w:rsidRPr="00405B2A">
        <w:rPr>
          <w:rFonts w:ascii="Verdana" w:hAnsi="Verdana"/>
        </w:rPr>
        <w:t xml:space="preserve"> pupillage;</w:t>
      </w:r>
    </w:p>
    <w:p w:rsidRPr="00405B2A" w:rsidR="00543914" w:rsidP="004517EB" w:rsidRDefault="00543914" w14:paraId="144E3B93" w14:textId="77777777">
      <w:pPr>
        <w:pStyle w:val="ListParagraph"/>
        <w:spacing w:line="360" w:lineRule="auto"/>
        <w:ind w:left="1140"/>
        <w:rPr>
          <w:rFonts w:ascii="Verdana" w:hAnsi="Verdana"/>
        </w:rPr>
      </w:pPr>
    </w:p>
    <w:p w:rsidRPr="00405B2A" w:rsidR="00543914" w:rsidP="00787CA5" w:rsidRDefault="00543914" w14:paraId="18502B9B" w14:textId="77777777">
      <w:pPr>
        <w:pStyle w:val="ListParagraph"/>
        <w:numPr>
          <w:ilvl w:val="1"/>
          <w:numId w:val="2"/>
        </w:numPr>
        <w:spacing w:line="360" w:lineRule="auto"/>
        <w:rPr>
          <w:rFonts w:ascii="Verdana" w:hAnsi="Verdana"/>
        </w:rPr>
      </w:pPr>
      <w:r w:rsidRPr="00405B2A">
        <w:rPr>
          <w:rFonts w:ascii="Verdana" w:hAnsi="Verdana"/>
        </w:rPr>
        <w:t>Has sufficient opportunity to discuss and observe the Pupil Supervisor’s work in the First Six;</w:t>
      </w:r>
    </w:p>
    <w:p w:rsidRPr="00405B2A" w:rsidR="00592918" w:rsidP="004517EB" w:rsidRDefault="00592918" w14:paraId="56A58B6F" w14:textId="77777777">
      <w:pPr>
        <w:pStyle w:val="ListParagraph"/>
        <w:spacing w:line="360" w:lineRule="auto"/>
        <w:rPr>
          <w:rFonts w:ascii="Verdana" w:hAnsi="Verdana"/>
        </w:rPr>
      </w:pPr>
    </w:p>
    <w:p w:rsidRPr="00405B2A" w:rsidR="00592918" w:rsidP="00787CA5" w:rsidRDefault="00592918" w14:paraId="27E30F05" w14:textId="77777777">
      <w:pPr>
        <w:pStyle w:val="ListParagraph"/>
        <w:numPr>
          <w:ilvl w:val="1"/>
          <w:numId w:val="2"/>
        </w:numPr>
        <w:spacing w:line="360" w:lineRule="auto"/>
        <w:rPr>
          <w:rFonts w:ascii="Verdana" w:hAnsi="Verdana"/>
        </w:rPr>
      </w:pPr>
      <w:r w:rsidRPr="00405B2A">
        <w:rPr>
          <w:rFonts w:ascii="Verdana" w:hAnsi="Verdana"/>
        </w:rPr>
        <w:t>Has sufficient opportunity to experience a variety of areas of law in practice, with specific reference to those areas identified by the Pupil;</w:t>
      </w:r>
    </w:p>
    <w:p w:rsidRPr="00405B2A" w:rsidR="00543914" w:rsidP="004517EB" w:rsidRDefault="00543914" w14:paraId="4CC409A8" w14:textId="77777777">
      <w:pPr>
        <w:pStyle w:val="ListParagraph"/>
        <w:spacing w:line="360" w:lineRule="auto"/>
        <w:rPr>
          <w:rFonts w:ascii="Verdana" w:hAnsi="Verdana"/>
        </w:rPr>
      </w:pPr>
    </w:p>
    <w:p w:rsidRPr="00405B2A" w:rsidR="00543914" w:rsidP="00787CA5" w:rsidRDefault="009B2ED0" w14:paraId="17B35FE1" w14:textId="77777777">
      <w:pPr>
        <w:pStyle w:val="ListParagraph"/>
        <w:numPr>
          <w:ilvl w:val="1"/>
          <w:numId w:val="2"/>
        </w:numPr>
        <w:spacing w:line="360" w:lineRule="auto"/>
        <w:rPr>
          <w:rFonts w:ascii="Verdana" w:hAnsi="Verdana"/>
        </w:rPr>
      </w:pPr>
      <w:r w:rsidRPr="00405B2A">
        <w:rPr>
          <w:rFonts w:ascii="Verdana" w:hAnsi="Verdana"/>
        </w:rPr>
        <w:t>Is, and f</w:t>
      </w:r>
      <w:r w:rsidRPr="00405B2A" w:rsidR="00543914">
        <w:rPr>
          <w:rFonts w:ascii="Verdana" w:hAnsi="Verdana"/>
        </w:rPr>
        <w:t>eels</w:t>
      </w:r>
      <w:r w:rsidRPr="00405B2A">
        <w:rPr>
          <w:rFonts w:ascii="Verdana" w:hAnsi="Verdana"/>
        </w:rPr>
        <w:t>,</w:t>
      </w:r>
      <w:r w:rsidRPr="00405B2A" w:rsidR="00543914">
        <w:rPr>
          <w:rFonts w:ascii="Verdana" w:hAnsi="Verdana"/>
        </w:rPr>
        <w:t xml:space="preserve"> sufficiently capable of conducting their own hearings</w:t>
      </w:r>
      <w:r w:rsidRPr="00405B2A" w:rsidR="003C6B75">
        <w:rPr>
          <w:rFonts w:ascii="Verdana" w:hAnsi="Verdana"/>
        </w:rPr>
        <w:t xml:space="preserve"> as an exempt person</w:t>
      </w:r>
      <w:r w:rsidRPr="00405B2A" w:rsidR="00543914">
        <w:rPr>
          <w:rFonts w:ascii="Verdana" w:hAnsi="Verdana"/>
        </w:rPr>
        <w:t xml:space="preserve"> </w:t>
      </w:r>
      <w:r w:rsidRPr="00405B2A" w:rsidR="00BC4D04">
        <w:rPr>
          <w:rFonts w:ascii="Verdana" w:hAnsi="Verdana"/>
        </w:rPr>
        <w:t>in accordance with the provisions of the Legal Services Act 2007 in the First Six (where appropriate), and a</w:t>
      </w:r>
      <w:r w:rsidRPr="00405B2A" w:rsidR="00543914">
        <w:rPr>
          <w:rFonts w:ascii="Verdana" w:hAnsi="Verdana"/>
        </w:rPr>
        <w:t>s a barrister in the Second Six;</w:t>
      </w:r>
    </w:p>
    <w:p w:rsidRPr="00405B2A" w:rsidR="00B40338" w:rsidP="004517EB" w:rsidRDefault="00B40338" w14:paraId="5771F927" w14:textId="77777777">
      <w:pPr>
        <w:pStyle w:val="ListParagraph"/>
        <w:spacing w:line="360" w:lineRule="auto"/>
        <w:rPr>
          <w:rFonts w:ascii="Verdana" w:hAnsi="Verdana"/>
        </w:rPr>
      </w:pPr>
    </w:p>
    <w:p w:rsidRPr="00405B2A" w:rsidR="00B40338" w:rsidP="00787CA5" w:rsidRDefault="00B40338" w14:paraId="4A7032C5" w14:textId="77777777">
      <w:pPr>
        <w:pStyle w:val="ListParagraph"/>
        <w:numPr>
          <w:ilvl w:val="1"/>
          <w:numId w:val="2"/>
        </w:numPr>
        <w:spacing w:line="360" w:lineRule="auto"/>
        <w:rPr>
          <w:rFonts w:ascii="Verdana" w:hAnsi="Verdana"/>
        </w:rPr>
      </w:pPr>
      <w:r w:rsidRPr="00405B2A">
        <w:rPr>
          <w:rFonts w:ascii="Verdana" w:hAnsi="Verdana"/>
        </w:rPr>
        <w:t>Receives adequate and appropriate feedback on their performance throughout the pupillage;</w:t>
      </w:r>
    </w:p>
    <w:p w:rsidRPr="00405B2A" w:rsidR="0081558F" w:rsidP="004517EB" w:rsidRDefault="0081558F" w14:paraId="4D589518" w14:textId="77777777">
      <w:pPr>
        <w:pStyle w:val="ListParagraph"/>
        <w:spacing w:line="360" w:lineRule="auto"/>
        <w:rPr>
          <w:rFonts w:ascii="Verdana" w:hAnsi="Verdana"/>
        </w:rPr>
      </w:pPr>
    </w:p>
    <w:p w:rsidRPr="00405B2A" w:rsidR="0081558F" w:rsidP="00787CA5" w:rsidRDefault="0081558F" w14:paraId="5A5C9847" w14:textId="77777777">
      <w:pPr>
        <w:pStyle w:val="ListParagraph"/>
        <w:numPr>
          <w:ilvl w:val="1"/>
          <w:numId w:val="2"/>
        </w:numPr>
        <w:spacing w:line="360" w:lineRule="auto"/>
        <w:rPr>
          <w:rFonts w:ascii="Verdana" w:hAnsi="Verdana"/>
        </w:rPr>
      </w:pPr>
      <w:r w:rsidRPr="00405B2A">
        <w:rPr>
          <w:rFonts w:ascii="Verdana" w:hAnsi="Verdana"/>
        </w:rPr>
        <w:t>Is assessed in accordance with the Competences in the Professional Statement;</w:t>
      </w:r>
    </w:p>
    <w:p w:rsidRPr="00405B2A" w:rsidR="00583797" w:rsidP="004517EB" w:rsidRDefault="00583797" w14:paraId="2D4ABE7A" w14:textId="77777777">
      <w:pPr>
        <w:pStyle w:val="ListParagraph"/>
        <w:spacing w:line="360" w:lineRule="auto"/>
        <w:rPr>
          <w:rFonts w:ascii="Verdana" w:hAnsi="Verdana"/>
        </w:rPr>
      </w:pPr>
    </w:p>
    <w:p w:rsidRPr="00405B2A" w:rsidR="00293212" w:rsidP="00787CA5" w:rsidRDefault="00583797" w14:paraId="277A0A44" w14:textId="77777777">
      <w:pPr>
        <w:pStyle w:val="ListParagraph"/>
        <w:numPr>
          <w:ilvl w:val="1"/>
          <w:numId w:val="2"/>
        </w:numPr>
        <w:spacing w:line="360" w:lineRule="auto"/>
        <w:rPr>
          <w:rFonts w:ascii="Verdana" w:hAnsi="Verdana"/>
        </w:rPr>
      </w:pPr>
      <w:r w:rsidRPr="00405B2A">
        <w:rPr>
          <w:rFonts w:ascii="Verdana" w:hAnsi="Verdana"/>
        </w:rPr>
        <w:t>Is aware of the prospects of employment with 8DB upon conclusion of the pupillage;</w:t>
      </w:r>
    </w:p>
    <w:p w:rsidRPr="00405B2A" w:rsidR="00583797" w:rsidP="004517EB" w:rsidRDefault="00583797" w14:paraId="0FE8922C" w14:textId="77777777">
      <w:pPr>
        <w:pStyle w:val="ListParagraph"/>
        <w:spacing w:line="360" w:lineRule="auto"/>
        <w:rPr>
          <w:rFonts w:ascii="Verdana" w:hAnsi="Verdana"/>
        </w:rPr>
      </w:pPr>
    </w:p>
    <w:p w:rsidRPr="00405B2A" w:rsidR="0024312A" w:rsidP="00787CA5" w:rsidRDefault="0024312A" w14:paraId="683C4FB0" w14:textId="77777777">
      <w:pPr>
        <w:pStyle w:val="ListParagraph"/>
        <w:numPr>
          <w:ilvl w:val="0"/>
          <w:numId w:val="2"/>
        </w:numPr>
        <w:spacing w:line="360" w:lineRule="auto"/>
        <w:rPr>
          <w:rFonts w:ascii="Verdana" w:hAnsi="Verdana"/>
        </w:rPr>
      </w:pPr>
      <w:r w:rsidRPr="00405B2A">
        <w:rPr>
          <w:rFonts w:ascii="Verdana" w:hAnsi="Verdana"/>
        </w:rPr>
        <w:t>Be familiar with the requirements of the BSB and the policies of 8DB and will apply these in practice</w:t>
      </w:r>
      <w:r w:rsidRPr="00405B2A" w:rsidR="00E56260">
        <w:rPr>
          <w:rFonts w:ascii="Verdana" w:hAnsi="Verdana"/>
        </w:rPr>
        <w:t>, including ensuring that the Pupil</w:t>
      </w:r>
      <w:r w:rsidRPr="00405B2A" w:rsidR="000C38CF">
        <w:rPr>
          <w:rFonts w:ascii="Verdana" w:hAnsi="Verdana"/>
        </w:rPr>
        <w:t xml:space="preserve"> is trained, assessed and received feedback in accordance with the below policies;</w:t>
      </w:r>
    </w:p>
    <w:p w:rsidRPr="00405B2A" w:rsidR="00E56260" w:rsidP="004517EB" w:rsidRDefault="00E56260" w14:paraId="6CCA0B7F" w14:textId="77777777">
      <w:pPr>
        <w:pStyle w:val="ListParagraph"/>
        <w:spacing w:line="360" w:lineRule="auto"/>
        <w:ind w:left="420"/>
        <w:rPr>
          <w:rFonts w:ascii="Verdana" w:hAnsi="Verdana"/>
        </w:rPr>
      </w:pPr>
    </w:p>
    <w:p w:rsidRPr="00405B2A" w:rsidR="0024312A" w:rsidP="00787CA5" w:rsidRDefault="00E76FA5" w14:paraId="1E27EAF2" w14:textId="77777777">
      <w:pPr>
        <w:pStyle w:val="ListParagraph"/>
        <w:numPr>
          <w:ilvl w:val="0"/>
          <w:numId w:val="2"/>
        </w:numPr>
        <w:spacing w:line="360" w:lineRule="auto"/>
        <w:rPr>
          <w:rFonts w:ascii="Verdana" w:hAnsi="Verdana"/>
        </w:rPr>
      </w:pPr>
      <w:r w:rsidRPr="00405B2A">
        <w:rPr>
          <w:rFonts w:ascii="Verdana" w:hAnsi="Verdana"/>
        </w:rPr>
        <w:t>Make</w:t>
      </w:r>
      <w:r w:rsidRPr="00405B2A" w:rsidR="00594D2A">
        <w:rPr>
          <w:rFonts w:ascii="Verdana" w:hAnsi="Verdana"/>
        </w:rPr>
        <w:t xml:space="preserve"> appropriate supervisory arrangements are in place in the event that the Pupil Supervisor is on leave or is otherwise unavailable to provide </w:t>
      </w:r>
      <w:r w:rsidRPr="00405B2A" w:rsidR="0024312A">
        <w:rPr>
          <w:rFonts w:ascii="Verdana" w:hAnsi="Verdana"/>
        </w:rPr>
        <w:t>direct supervision to the Pupil;</w:t>
      </w:r>
    </w:p>
    <w:p w:rsidRPr="00405B2A" w:rsidR="0024312A" w:rsidP="004517EB" w:rsidRDefault="0024312A" w14:paraId="7C6CF74A" w14:textId="77777777">
      <w:pPr>
        <w:pStyle w:val="ListParagraph"/>
        <w:spacing w:line="360" w:lineRule="auto"/>
        <w:rPr>
          <w:rFonts w:ascii="Verdana" w:hAnsi="Verdana"/>
        </w:rPr>
      </w:pPr>
    </w:p>
    <w:p w:rsidRPr="00405B2A" w:rsidR="0024312A" w:rsidP="00787CA5" w:rsidRDefault="0024312A" w14:paraId="7B57C69E" w14:textId="77777777">
      <w:pPr>
        <w:pStyle w:val="ListParagraph"/>
        <w:numPr>
          <w:ilvl w:val="0"/>
          <w:numId w:val="2"/>
        </w:numPr>
        <w:spacing w:line="360" w:lineRule="auto"/>
        <w:rPr>
          <w:rFonts w:ascii="Verdana" w:hAnsi="Verdana"/>
        </w:rPr>
      </w:pPr>
      <w:r w:rsidRPr="00405B2A">
        <w:rPr>
          <w:rFonts w:ascii="Verdana" w:hAnsi="Verdana"/>
        </w:rPr>
        <w:t>W</w:t>
      </w:r>
      <w:r w:rsidRPr="00405B2A" w:rsidR="00C815E9">
        <w:rPr>
          <w:rFonts w:ascii="Verdana" w:hAnsi="Verdana"/>
        </w:rPr>
        <w:t>ork in conjunction with the Pupil to ensure that sufficient time is p</w:t>
      </w:r>
      <w:r w:rsidRPr="00405B2A" w:rsidR="00BF20B1">
        <w:rPr>
          <w:rFonts w:ascii="Verdana" w:hAnsi="Verdana"/>
        </w:rPr>
        <w:t xml:space="preserve">rovided for </w:t>
      </w:r>
      <w:r w:rsidRPr="00405B2A" w:rsidR="00BF20B1">
        <w:rPr>
          <w:rFonts w:ascii="Verdana" w:hAnsi="Verdana"/>
        </w:rPr>
        <w:lastRenderedPageBreak/>
        <w:t>preparation for compulsory pupillage training</w:t>
      </w:r>
      <w:r w:rsidRPr="00405B2A">
        <w:rPr>
          <w:rFonts w:ascii="Verdana" w:hAnsi="Verdana"/>
        </w:rPr>
        <w:t xml:space="preserve"> courses;</w:t>
      </w:r>
    </w:p>
    <w:p w:rsidRPr="00405B2A" w:rsidR="0024312A" w:rsidP="004517EB" w:rsidRDefault="0024312A" w14:paraId="716B9B99" w14:textId="77777777">
      <w:pPr>
        <w:spacing w:line="360" w:lineRule="auto"/>
        <w:rPr>
          <w:rFonts w:ascii="Verdana" w:hAnsi="Verdana"/>
        </w:rPr>
      </w:pPr>
    </w:p>
    <w:p w:rsidRPr="00405B2A" w:rsidR="007771C8" w:rsidP="00787CA5" w:rsidRDefault="0024312A" w14:paraId="483D34B1" w14:textId="77777777">
      <w:pPr>
        <w:pStyle w:val="ListParagraph"/>
        <w:numPr>
          <w:ilvl w:val="0"/>
          <w:numId w:val="2"/>
        </w:numPr>
        <w:spacing w:line="360" w:lineRule="auto"/>
        <w:rPr>
          <w:rFonts w:ascii="Verdana" w:hAnsi="Verdana"/>
        </w:rPr>
      </w:pPr>
      <w:r w:rsidRPr="00405B2A">
        <w:rPr>
          <w:rFonts w:ascii="Verdana" w:hAnsi="Verdana"/>
        </w:rPr>
        <w:t>Be</w:t>
      </w:r>
      <w:r w:rsidRPr="00405B2A" w:rsidR="007771C8">
        <w:rPr>
          <w:rFonts w:ascii="Verdana" w:hAnsi="Verdana"/>
        </w:rPr>
        <w:t xml:space="preserve"> the principal point of contact for any complaints the Pupil may have about their pupillage experience (save for where the complaint relates to the Pupil Supervisor themselves).</w:t>
      </w:r>
    </w:p>
    <w:p w:rsidRPr="00405B2A" w:rsidR="00622B9B" w:rsidP="004517EB" w:rsidRDefault="00622B9B" w14:paraId="6F1B4ABB" w14:textId="77777777">
      <w:pPr>
        <w:spacing w:line="360" w:lineRule="auto"/>
        <w:rPr>
          <w:rFonts w:ascii="Verdana" w:hAnsi="Verdana"/>
        </w:rPr>
      </w:pPr>
    </w:p>
    <w:p w:rsidRPr="00D45F98" w:rsidR="00622B9B" w:rsidP="00787CA5" w:rsidRDefault="00622B9B" w14:paraId="269C07AB" w14:textId="77777777">
      <w:pPr>
        <w:pStyle w:val="Heading1"/>
        <w:spacing w:line="360" w:lineRule="auto"/>
        <w:rPr>
          <w:rFonts w:ascii="Verdana" w:hAnsi="Verdana"/>
          <w:b/>
          <w:bCs/>
        </w:rPr>
      </w:pPr>
      <w:bookmarkStart w:name="_Toc69931495" w:id="11"/>
      <w:r w:rsidRPr="00D45F98">
        <w:rPr>
          <w:rFonts w:ascii="Verdana" w:hAnsi="Verdana"/>
          <w:b/>
          <w:bCs/>
        </w:rPr>
        <w:t>Training</w:t>
      </w:r>
      <w:bookmarkEnd w:id="11"/>
    </w:p>
    <w:p w:rsidRPr="00405B2A" w:rsidR="00622B9B" w:rsidP="004517EB" w:rsidRDefault="00513D3C" w14:paraId="68584857" w14:textId="1726F5B2">
      <w:pPr>
        <w:spacing w:line="360" w:lineRule="auto"/>
        <w:rPr>
          <w:rFonts w:ascii="Verdana" w:hAnsi="Verdana"/>
        </w:rPr>
      </w:pPr>
      <w:r w:rsidRPr="00405B2A">
        <w:rPr>
          <w:rFonts w:ascii="Verdana" w:hAnsi="Verdana"/>
        </w:rPr>
        <w:t xml:space="preserve">Pupils are required to undergo any </w:t>
      </w:r>
      <w:r w:rsidRPr="00405B2A" w:rsidR="006B5296">
        <w:rPr>
          <w:rFonts w:ascii="Verdana" w:hAnsi="Verdana"/>
        </w:rPr>
        <w:t>compulsory</w:t>
      </w:r>
      <w:r w:rsidRPr="00405B2A">
        <w:rPr>
          <w:rFonts w:ascii="Verdana" w:hAnsi="Verdana"/>
        </w:rPr>
        <w:t xml:space="preserve"> training prescribed by the BSB</w:t>
      </w:r>
      <w:r w:rsidRPr="00405B2A" w:rsidR="006B5296">
        <w:rPr>
          <w:rFonts w:ascii="Verdana" w:hAnsi="Verdana"/>
        </w:rPr>
        <w:t xml:space="preserve">.  </w:t>
      </w:r>
      <w:r w:rsidR="00787CA5">
        <w:rPr>
          <w:rFonts w:ascii="Verdana" w:hAnsi="Verdana"/>
        </w:rPr>
        <w:t xml:space="preserve">This includes </w:t>
      </w:r>
      <w:r w:rsidRPr="00405B2A" w:rsidR="006B5296">
        <w:rPr>
          <w:rFonts w:ascii="Verdana" w:hAnsi="Verdana"/>
        </w:rPr>
        <w:t>the advocacy course</w:t>
      </w:r>
      <w:r w:rsidR="00787CA5">
        <w:rPr>
          <w:rFonts w:ascii="Verdana" w:hAnsi="Verdana"/>
        </w:rPr>
        <w:t>,</w:t>
      </w:r>
      <w:r w:rsidRPr="00405B2A" w:rsidR="006B5296">
        <w:rPr>
          <w:rFonts w:ascii="Verdana" w:hAnsi="Verdana"/>
        </w:rPr>
        <w:t xml:space="preserve"> the negotiation skills course and the professional ethics examination.</w:t>
      </w:r>
      <w:r w:rsidRPr="00405B2A" w:rsidR="00F73416">
        <w:rPr>
          <w:rFonts w:ascii="Verdana" w:hAnsi="Verdana"/>
        </w:rPr>
        <w:t xml:space="preserve">  DACB Claims will</w:t>
      </w:r>
      <w:r w:rsidRPr="00405B2A" w:rsidR="006B2D27">
        <w:rPr>
          <w:rFonts w:ascii="Verdana" w:hAnsi="Verdana"/>
        </w:rPr>
        <w:t xml:space="preserve"> fund the registration, course (including materials), revision (if included within first attempt at exam) and examination fees.</w:t>
      </w:r>
      <w:r w:rsidRPr="00405B2A" w:rsidR="006B5296">
        <w:rPr>
          <w:rFonts w:ascii="Verdana" w:hAnsi="Verdana"/>
        </w:rPr>
        <w:t xml:space="preserve"> </w:t>
      </w:r>
      <w:r w:rsidRPr="00405B2A" w:rsidR="00F73416">
        <w:rPr>
          <w:rFonts w:ascii="Verdana" w:hAnsi="Verdana"/>
        </w:rPr>
        <w:t>DACB Claims</w:t>
      </w:r>
      <w:r w:rsidRPr="00405B2A" w:rsidR="006B2D27">
        <w:rPr>
          <w:rFonts w:ascii="Verdana" w:hAnsi="Verdana"/>
        </w:rPr>
        <w:t xml:space="preserve"> will not pay for further revision courses, course reinstatement/extension fees or examination re-marks or re-sits</w:t>
      </w:r>
      <w:r w:rsidRPr="00405B2A" w:rsidR="00F73416">
        <w:rPr>
          <w:rFonts w:ascii="Verdana" w:hAnsi="Verdana"/>
        </w:rPr>
        <w:t xml:space="preserve">; </w:t>
      </w:r>
      <w:r w:rsidRPr="00405B2A" w:rsidR="006B2D27">
        <w:rPr>
          <w:rFonts w:ascii="Verdana" w:hAnsi="Verdana"/>
        </w:rPr>
        <w:t xml:space="preserve">these must be funded directly by the </w:t>
      </w:r>
      <w:r w:rsidRPr="00405B2A" w:rsidR="00F73416">
        <w:rPr>
          <w:rFonts w:ascii="Verdana" w:hAnsi="Verdana"/>
        </w:rPr>
        <w:t>Pupil</w:t>
      </w:r>
      <w:r w:rsidRPr="00405B2A" w:rsidR="006B2D27">
        <w:rPr>
          <w:rFonts w:ascii="Verdana" w:hAnsi="Verdana"/>
        </w:rPr>
        <w:t>.</w:t>
      </w:r>
      <w:r w:rsidRPr="00405B2A" w:rsidR="00F73416">
        <w:rPr>
          <w:rFonts w:ascii="Verdana" w:hAnsi="Verdana"/>
        </w:rPr>
        <w:t xml:space="preserve"> </w:t>
      </w:r>
      <w:r w:rsidRPr="00405B2A" w:rsidR="006B2D27">
        <w:rPr>
          <w:rFonts w:ascii="Verdana" w:hAnsi="Verdana"/>
        </w:rPr>
        <w:t xml:space="preserve"> Leave for further revision courses and exam re-sits will need to be taken from the </w:t>
      </w:r>
      <w:r w:rsidRPr="00405B2A" w:rsidR="00F73416">
        <w:rPr>
          <w:rFonts w:ascii="Verdana" w:hAnsi="Verdana"/>
        </w:rPr>
        <w:t>Pupil’s</w:t>
      </w:r>
      <w:r w:rsidRPr="00405B2A" w:rsidR="006B2D27">
        <w:rPr>
          <w:rFonts w:ascii="Verdana" w:hAnsi="Verdana"/>
        </w:rPr>
        <w:t xml:space="preserve"> holiday entitlement or unpaid leave.</w:t>
      </w:r>
    </w:p>
    <w:p w:rsidRPr="00405B2A" w:rsidR="001132CA" w:rsidP="004517EB" w:rsidRDefault="001132CA" w14:paraId="1DDC1A82" w14:textId="77777777">
      <w:pPr>
        <w:spacing w:line="360" w:lineRule="auto"/>
        <w:rPr>
          <w:rFonts w:ascii="Verdana" w:hAnsi="Verdana"/>
        </w:rPr>
      </w:pPr>
    </w:p>
    <w:p w:rsidRPr="00405B2A" w:rsidR="001132CA" w:rsidP="004517EB" w:rsidRDefault="001132CA" w14:paraId="1FF1AC18" w14:textId="7A26D324">
      <w:pPr>
        <w:spacing w:line="360" w:lineRule="auto"/>
        <w:rPr>
          <w:rFonts w:ascii="Verdana" w:hAnsi="Verdana"/>
        </w:rPr>
      </w:pPr>
      <w:r w:rsidRPr="00405B2A">
        <w:rPr>
          <w:rFonts w:ascii="Verdana" w:hAnsi="Verdana"/>
        </w:rPr>
        <w:t xml:space="preserve">Pupils are also encouraged to engage with the training modules available through </w:t>
      </w:r>
      <w:r w:rsidRPr="00405B2A" w:rsidR="00F73416">
        <w:rPr>
          <w:rFonts w:ascii="Verdana" w:hAnsi="Verdana"/>
        </w:rPr>
        <w:t xml:space="preserve">the </w:t>
      </w:r>
      <w:r w:rsidRPr="00405B2A">
        <w:rPr>
          <w:rFonts w:ascii="Verdana" w:hAnsi="Verdana"/>
        </w:rPr>
        <w:t>DACB</w:t>
      </w:r>
      <w:r w:rsidRPr="00405B2A" w:rsidR="00F73416">
        <w:rPr>
          <w:rFonts w:ascii="Verdana" w:hAnsi="Verdana"/>
        </w:rPr>
        <w:t xml:space="preserve"> Group</w:t>
      </w:r>
      <w:r w:rsidRPr="00405B2A">
        <w:rPr>
          <w:rFonts w:ascii="Verdana" w:hAnsi="Verdana"/>
        </w:rPr>
        <w:t xml:space="preserve">’s </w:t>
      </w:r>
      <w:r w:rsidRPr="00405B2A" w:rsidR="00AE10D4">
        <w:rPr>
          <w:rFonts w:ascii="Verdana" w:hAnsi="Verdana"/>
        </w:rPr>
        <w:t>Learning Management System</w:t>
      </w:r>
      <w:r w:rsidRPr="00405B2A">
        <w:rPr>
          <w:rFonts w:ascii="Verdana" w:hAnsi="Verdana"/>
        </w:rPr>
        <w:t xml:space="preserve"> platform and through accredited providers (e.g. MBL Seminars). </w:t>
      </w:r>
      <w:r w:rsidRPr="00405B2A" w:rsidR="00874937">
        <w:rPr>
          <w:rFonts w:ascii="Verdana" w:hAnsi="Verdana"/>
        </w:rPr>
        <w:t>In addition Pupils will have access to the Early Talent Programme modules provided to Trainee Solicitors and Apprentices across the business.</w:t>
      </w:r>
      <w:r w:rsidRPr="00405B2A">
        <w:rPr>
          <w:rFonts w:ascii="Verdana" w:hAnsi="Verdana"/>
        </w:rPr>
        <w:t xml:space="preserve"> </w:t>
      </w:r>
      <w:r w:rsidRPr="00405B2A" w:rsidR="00F73416">
        <w:rPr>
          <w:rFonts w:ascii="Verdana" w:hAnsi="Verdana"/>
        </w:rPr>
        <w:t xml:space="preserve"> </w:t>
      </w:r>
      <w:r w:rsidRPr="00405B2A">
        <w:rPr>
          <w:rFonts w:ascii="Verdana" w:hAnsi="Verdana"/>
        </w:rPr>
        <w:t>The Pupil Supervisor will be able to identify appropriate training for the Pupil.  Any such training will be provided at no charge to the Pupil.</w:t>
      </w:r>
    </w:p>
    <w:p w:rsidRPr="00405B2A" w:rsidR="001132CA" w:rsidP="004517EB" w:rsidRDefault="001132CA" w14:paraId="1563D768" w14:textId="77777777">
      <w:pPr>
        <w:spacing w:line="360" w:lineRule="auto"/>
        <w:rPr>
          <w:rFonts w:ascii="Verdana" w:hAnsi="Verdana"/>
        </w:rPr>
      </w:pPr>
    </w:p>
    <w:p w:rsidRPr="00405B2A" w:rsidR="001132CA" w:rsidP="004517EB" w:rsidRDefault="001132CA" w14:paraId="324B7D95" w14:textId="1107194C">
      <w:pPr>
        <w:spacing w:line="360" w:lineRule="auto"/>
        <w:rPr>
          <w:rFonts w:ascii="Verdana" w:hAnsi="Verdana"/>
        </w:rPr>
      </w:pPr>
      <w:r w:rsidRPr="00405B2A">
        <w:rPr>
          <w:rFonts w:ascii="Verdana" w:hAnsi="Verdana"/>
        </w:rPr>
        <w:t xml:space="preserve">8DB often provides training to </w:t>
      </w:r>
      <w:r w:rsidRPr="00405B2A" w:rsidR="00E348D6">
        <w:rPr>
          <w:rFonts w:ascii="Verdana" w:hAnsi="Verdana"/>
        </w:rPr>
        <w:t xml:space="preserve">colleagues </w:t>
      </w:r>
      <w:r w:rsidRPr="00405B2A" w:rsidR="00F73416">
        <w:rPr>
          <w:rFonts w:ascii="Verdana" w:hAnsi="Verdana"/>
        </w:rPr>
        <w:t>within DACB Claims and the DACB Group, and to external clients</w:t>
      </w:r>
      <w:r w:rsidRPr="00405B2A">
        <w:rPr>
          <w:rFonts w:ascii="Verdana" w:hAnsi="Verdana"/>
        </w:rPr>
        <w:t>.  Pupils are encouraged to become involved in the delivery of this training.  The Pupil’s involvement will be led by the person responsible for delivering the training, subject to approval of and supervision by the Pupil Supervisor.</w:t>
      </w:r>
    </w:p>
    <w:p w:rsidRPr="00405B2A" w:rsidR="00622B9B" w:rsidP="004517EB" w:rsidRDefault="00622B9B" w14:paraId="151D9DF0" w14:textId="77777777">
      <w:pPr>
        <w:spacing w:line="360" w:lineRule="auto"/>
        <w:rPr>
          <w:rFonts w:ascii="Verdana" w:hAnsi="Verdana"/>
        </w:rPr>
      </w:pPr>
    </w:p>
    <w:p w:rsidRPr="00405B2A" w:rsidR="001132CA" w:rsidP="004517EB" w:rsidRDefault="001105F9" w14:paraId="2C40CDBD" w14:textId="4AAC4EB5">
      <w:pPr>
        <w:spacing w:line="360" w:lineRule="auto"/>
        <w:rPr>
          <w:rFonts w:ascii="Verdana" w:hAnsi="Verdana"/>
        </w:rPr>
      </w:pPr>
      <w:r w:rsidRPr="00405B2A">
        <w:rPr>
          <w:rFonts w:ascii="Verdana" w:hAnsi="Verdana"/>
        </w:rPr>
        <w:t xml:space="preserve">If the Pupil’s contract is terminated for whatever reason, </w:t>
      </w:r>
      <w:r w:rsidRPr="00405B2A" w:rsidR="00F73416">
        <w:rPr>
          <w:rFonts w:ascii="Verdana" w:hAnsi="Verdana"/>
        </w:rPr>
        <w:t>DACB Claims</w:t>
      </w:r>
      <w:r w:rsidRPr="00405B2A">
        <w:rPr>
          <w:rFonts w:ascii="Verdana" w:hAnsi="Verdana"/>
        </w:rPr>
        <w:t xml:space="preserve"> will provide the Pupil on request with copies of their training records applicable to the Pupil’s time with 8DB.  These will record the extent to which the Pupil has demonstrated the achievement of the Competences as set out in the BSB’s Professional Statement.</w:t>
      </w:r>
    </w:p>
    <w:p w:rsidR="00661581" w:rsidP="004517EB" w:rsidRDefault="00661581" w14:paraId="1ED4114E" w14:textId="77777777">
      <w:pPr>
        <w:spacing w:line="360" w:lineRule="auto"/>
        <w:rPr>
          <w:rFonts w:ascii="Verdana" w:hAnsi="Verdana"/>
        </w:rPr>
      </w:pPr>
    </w:p>
    <w:p w:rsidR="006010D6" w:rsidP="004517EB" w:rsidRDefault="006010D6" w14:paraId="269FB624" w14:textId="77777777">
      <w:pPr>
        <w:spacing w:line="360" w:lineRule="auto"/>
        <w:rPr>
          <w:rFonts w:ascii="Verdana" w:hAnsi="Verdana"/>
        </w:rPr>
      </w:pPr>
    </w:p>
    <w:p w:rsidRPr="00405B2A" w:rsidR="006010D6" w:rsidP="004517EB" w:rsidRDefault="006010D6" w14:paraId="46BE998E" w14:textId="77777777">
      <w:pPr>
        <w:spacing w:line="360" w:lineRule="auto"/>
        <w:rPr>
          <w:rFonts w:ascii="Verdana" w:hAnsi="Verdana"/>
        </w:rPr>
      </w:pPr>
    </w:p>
    <w:p w:rsidRPr="00D45F98" w:rsidR="00622B9B" w:rsidP="00787CA5" w:rsidRDefault="00622B9B" w14:paraId="48A8947C" w14:textId="77777777">
      <w:pPr>
        <w:pStyle w:val="Heading1"/>
        <w:spacing w:line="360" w:lineRule="auto"/>
        <w:rPr>
          <w:rFonts w:ascii="Verdana" w:hAnsi="Verdana"/>
          <w:b/>
          <w:bCs/>
        </w:rPr>
      </w:pPr>
      <w:bookmarkStart w:name="_Toc69931496" w:id="12"/>
      <w:r w:rsidRPr="00D45F98">
        <w:rPr>
          <w:rFonts w:ascii="Verdana" w:hAnsi="Verdana"/>
          <w:b/>
          <w:bCs/>
        </w:rPr>
        <w:lastRenderedPageBreak/>
        <w:t>Assessment</w:t>
      </w:r>
      <w:bookmarkEnd w:id="12"/>
    </w:p>
    <w:p w:rsidRPr="00405B2A" w:rsidR="005377E4" w:rsidP="004517EB" w:rsidRDefault="005377E4" w14:paraId="0BC214D5" w14:textId="77777777">
      <w:pPr>
        <w:spacing w:line="360" w:lineRule="auto"/>
        <w:rPr>
          <w:rFonts w:ascii="Verdana" w:hAnsi="Verdana"/>
        </w:rPr>
      </w:pPr>
      <w:r w:rsidRPr="00405B2A">
        <w:rPr>
          <w:rFonts w:ascii="Verdana" w:hAnsi="Verdana"/>
        </w:rPr>
        <w:t>The performance of Pupils against the Competences in the BSB’s Professional Statement is monitored informally through the Pupil Supervisor.  Informal discussions will frequently take place between the Pupil and the Pupil Supervisor and feedback will be provided within this setting.  This is also an opportunity for the Pupil to provide any comments about their pupillage experience.</w:t>
      </w:r>
    </w:p>
    <w:p w:rsidRPr="00405B2A" w:rsidR="005377E4" w:rsidP="004517EB" w:rsidRDefault="005377E4" w14:paraId="2FA5E999" w14:textId="77777777">
      <w:pPr>
        <w:spacing w:line="360" w:lineRule="auto"/>
        <w:rPr>
          <w:rFonts w:ascii="Verdana" w:hAnsi="Verdana"/>
        </w:rPr>
      </w:pPr>
    </w:p>
    <w:p w:rsidRPr="00405B2A" w:rsidR="005377E4" w:rsidP="004517EB" w:rsidRDefault="005377E4" w14:paraId="0AFF7198" w14:textId="71787114">
      <w:pPr>
        <w:spacing w:line="360" w:lineRule="auto"/>
        <w:rPr>
          <w:rFonts w:ascii="Verdana" w:hAnsi="Verdana"/>
        </w:rPr>
      </w:pPr>
      <w:r w:rsidRPr="00405B2A">
        <w:rPr>
          <w:rFonts w:ascii="Verdana" w:hAnsi="Verdana"/>
        </w:rPr>
        <w:t>Informal feedback may also be provided by employee</w:t>
      </w:r>
      <w:r w:rsidRPr="00405B2A" w:rsidR="004215D8">
        <w:rPr>
          <w:rFonts w:ascii="Verdana" w:hAnsi="Verdana"/>
        </w:rPr>
        <w:t>s</w:t>
      </w:r>
      <w:r w:rsidRPr="00405B2A">
        <w:rPr>
          <w:rFonts w:ascii="Verdana" w:hAnsi="Verdana"/>
        </w:rPr>
        <w:t xml:space="preserve"> of </w:t>
      </w:r>
      <w:r w:rsidRPr="00405B2A" w:rsidR="00F73416">
        <w:rPr>
          <w:rFonts w:ascii="Verdana" w:hAnsi="Verdana"/>
        </w:rPr>
        <w:t>DACB Claims and the DACB Group</w:t>
      </w:r>
      <w:r w:rsidRPr="00405B2A">
        <w:rPr>
          <w:rFonts w:ascii="Verdana" w:hAnsi="Verdana"/>
        </w:rPr>
        <w:t>.  This should be communicated to the Pupil Supervisor who can then determine whether to address this feedback directly with the Pupil or, in the event that the feedback suggests a learning point, determine whether this can be resolved in an alternative way.</w:t>
      </w:r>
    </w:p>
    <w:p w:rsidRPr="00405B2A" w:rsidR="005377E4" w:rsidP="004517EB" w:rsidRDefault="005377E4" w14:paraId="04B593FD" w14:textId="77777777">
      <w:pPr>
        <w:spacing w:line="360" w:lineRule="auto"/>
        <w:rPr>
          <w:rFonts w:ascii="Verdana" w:hAnsi="Verdana"/>
        </w:rPr>
      </w:pPr>
    </w:p>
    <w:p w:rsidRPr="00405B2A" w:rsidR="002C0991" w:rsidP="004517EB" w:rsidRDefault="002C0991" w14:paraId="44FAF420" w14:textId="1E1F3965">
      <w:pPr>
        <w:spacing w:line="360" w:lineRule="auto"/>
        <w:rPr>
          <w:rFonts w:ascii="Verdana" w:hAnsi="Verdana"/>
          <w:lang w:val="en-US"/>
        </w:rPr>
      </w:pPr>
      <w:r w:rsidRPr="00405B2A">
        <w:rPr>
          <w:rFonts w:ascii="Verdana" w:hAnsi="Verdana"/>
          <w:lang w:val="en-US"/>
        </w:rPr>
        <w:t xml:space="preserve">During the course of pupillage, </w:t>
      </w:r>
      <w:r w:rsidRPr="00405B2A" w:rsidR="00DB09E2">
        <w:rPr>
          <w:rFonts w:ascii="Verdana" w:hAnsi="Verdana"/>
          <w:lang w:val="en-US"/>
        </w:rPr>
        <w:t>P</w:t>
      </w:r>
      <w:r w:rsidRPr="00405B2A">
        <w:rPr>
          <w:rFonts w:ascii="Verdana" w:hAnsi="Verdana"/>
          <w:lang w:val="en-US"/>
        </w:rPr>
        <w:t>upils will have to complete six assessed pieces of written work</w:t>
      </w:r>
      <w:r w:rsidRPr="00405B2A" w:rsidR="00D72B99">
        <w:rPr>
          <w:rFonts w:ascii="Verdana" w:hAnsi="Verdana"/>
          <w:lang w:val="en-US"/>
        </w:rPr>
        <w:t xml:space="preserve"> </w:t>
      </w:r>
      <w:r w:rsidRPr="00405B2A">
        <w:rPr>
          <w:rFonts w:ascii="Verdana" w:hAnsi="Verdana"/>
          <w:lang w:val="en-US"/>
        </w:rPr>
        <w:t>(this may be reduced pro rata for pupils who have secured a partial pupillage exemption, at the discretion of the Pupillage Committee).  Afte</w:t>
      </w:r>
      <w:r w:rsidRPr="00405B2A" w:rsidR="00DB09E2">
        <w:rPr>
          <w:rFonts w:ascii="Verdana" w:hAnsi="Verdana"/>
          <w:lang w:val="en-US"/>
        </w:rPr>
        <w:t>r each assessed piece of work, P</w:t>
      </w:r>
      <w:r w:rsidRPr="00405B2A">
        <w:rPr>
          <w:rFonts w:ascii="Verdana" w:hAnsi="Verdana"/>
          <w:lang w:val="en-US"/>
        </w:rPr>
        <w:t>upils will be provided with a formal feedback sheet to form part of his or her training record</w:t>
      </w:r>
      <w:r w:rsidRPr="00405B2A" w:rsidR="00874753">
        <w:rPr>
          <w:rFonts w:ascii="Verdana" w:hAnsi="Verdana"/>
          <w:lang w:val="en-US"/>
        </w:rPr>
        <w:t xml:space="preserve">; an example of this formal feedback sheet is attached as Annex </w:t>
      </w:r>
      <w:r w:rsidRPr="00405B2A" w:rsidR="00F73416">
        <w:rPr>
          <w:rFonts w:ascii="Verdana" w:hAnsi="Verdana"/>
          <w:lang w:val="en-US"/>
        </w:rPr>
        <w:t>D</w:t>
      </w:r>
      <w:r w:rsidRPr="00405B2A">
        <w:rPr>
          <w:rFonts w:ascii="Verdana" w:hAnsi="Verdana"/>
          <w:lang w:val="en-US"/>
        </w:rPr>
        <w:t>.  Pupils should not take a different approach to assessments than they do to any other piece of work they are asked to perform; every task should b</w:t>
      </w:r>
      <w:r w:rsidRPr="00405B2A" w:rsidR="00DB09E2">
        <w:rPr>
          <w:rFonts w:ascii="Verdana" w:hAnsi="Verdana"/>
          <w:lang w:val="en-US"/>
        </w:rPr>
        <w:t>e performed to the best of the P</w:t>
      </w:r>
      <w:r w:rsidRPr="00405B2A">
        <w:rPr>
          <w:rFonts w:ascii="Verdana" w:hAnsi="Verdana"/>
          <w:lang w:val="en-US"/>
        </w:rPr>
        <w:t xml:space="preserve">upil's ability.  </w:t>
      </w:r>
      <w:r w:rsidRPr="00405B2A" w:rsidR="00DB09E2">
        <w:rPr>
          <w:rFonts w:ascii="Verdana" w:hAnsi="Verdana"/>
          <w:lang w:val="en-US"/>
        </w:rPr>
        <w:t>To reflect this, P</w:t>
      </w:r>
      <w:r w:rsidRPr="00405B2A">
        <w:rPr>
          <w:rFonts w:ascii="Verdana" w:hAnsi="Verdana"/>
          <w:lang w:val="en-US"/>
        </w:rPr>
        <w:t>upils will not be told in advance what work is to constitute a formal assessment.</w:t>
      </w:r>
    </w:p>
    <w:p w:rsidRPr="00405B2A" w:rsidR="002C0991" w:rsidP="004517EB" w:rsidRDefault="002C0991" w14:paraId="6A7457B3" w14:textId="77777777">
      <w:pPr>
        <w:spacing w:line="360" w:lineRule="auto"/>
        <w:rPr>
          <w:rFonts w:ascii="Verdana" w:hAnsi="Verdana"/>
        </w:rPr>
      </w:pPr>
    </w:p>
    <w:p w:rsidRPr="00405B2A" w:rsidR="005377E4" w:rsidP="004517EB" w:rsidRDefault="00F812EA" w14:paraId="0C555355" w14:textId="77777777">
      <w:pPr>
        <w:spacing w:line="360" w:lineRule="auto"/>
        <w:rPr>
          <w:rFonts w:ascii="Verdana" w:hAnsi="Verdana"/>
          <w:lang w:val="en-US"/>
        </w:rPr>
      </w:pPr>
      <w:r w:rsidRPr="00405B2A">
        <w:rPr>
          <w:rFonts w:ascii="Verdana" w:hAnsi="Verdana"/>
          <w:lang w:val="en-US"/>
        </w:rPr>
        <w:t>Pupils are required to keep a Pupillage Diary recording work completed, any learning points identified and how this work has helped the pupil assess themselves against the Professional Statement.  A flexible approach is taken to the Pupillage Diary: it should not be a mere administrative requirement, but rather a</w:t>
      </w:r>
      <w:r w:rsidRPr="00405B2A" w:rsidR="005377E4">
        <w:rPr>
          <w:rFonts w:ascii="Verdana" w:hAnsi="Verdana"/>
        </w:rPr>
        <w:t xml:space="preserve"> tool designed to encourage self-analysis and introspection</w:t>
      </w:r>
      <w:r w:rsidRPr="00405B2A" w:rsidR="004D5366">
        <w:rPr>
          <w:rFonts w:ascii="Verdana" w:hAnsi="Verdana"/>
        </w:rPr>
        <w:t>, as well as ensure that the P</w:t>
      </w:r>
      <w:r w:rsidRPr="00405B2A" w:rsidR="00F4229D">
        <w:rPr>
          <w:rFonts w:ascii="Verdana" w:hAnsi="Verdana"/>
        </w:rPr>
        <w:t>upil receives a varied,</w:t>
      </w:r>
      <w:r w:rsidRPr="00405B2A" w:rsidR="004D5366">
        <w:rPr>
          <w:rFonts w:ascii="Verdana" w:hAnsi="Verdana"/>
        </w:rPr>
        <w:t xml:space="preserve"> </w:t>
      </w:r>
      <w:r w:rsidRPr="00405B2A" w:rsidR="00F4229D">
        <w:rPr>
          <w:rFonts w:ascii="Verdana" w:hAnsi="Verdana"/>
        </w:rPr>
        <w:t>well-rounded</w:t>
      </w:r>
      <w:r w:rsidRPr="00405B2A" w:rsidR="004D5366">
        <w:rPr>
          <w:rFonts w:ascii="Verdana" w:hAnsi="Verdana"/>
        </w:rPr>
        <w:t xml:space="preserve"> pupillage</w:t>
      </w:r>
      <w:r w:rsidRPr="00405B2A" w:rsidR="005377E4">
        <w:rPr>
          <w:rFonts w:ascii="Verdana" w:hAnsi="Verdana"/>
        </w:rPr>
        <w:t>.  The Pupil Supervisor may add comments to that diary throughout the course of the Pupillage Y</w:t>
      </w:r>
      <w:r w:rsidRPr="00405B2A" w:rsidR="001132CA">
        <w:rPr>
          <w:rFonts w:ascii="Verdana" w:hAnsi="Verdana"/>
        </w:rPr>
        <w:t>ear.</w:t>
      </w:r>
    </w:p>
    <w:p w:rsidRPr="00405B2A" w:rsidR="005377E4" w:rsidP="004517EB" w:rsidRDefault="005377E4" w14:paraId="406AAD89" w14:textId="77777777">
      <w:pPr>
        <w:spacing w:line="360" w:lineRule="auto"/>
        <w:rPr>
          <w:rFonts w:ascii="Verdana" w:hAnsi="Verdana"/>
        </w:rPr>
      </w:pPr>
    </w:p>
    <w:p w:rsidRPr="00405B2A" w:rsidR="001132CA" w:rsidP="004517EB" w:rsidRDefault="005377E4" w14:paraId="57902973" w14:textId="452D1E36">
      <w:pPr>
        <w:spacing w:line="360" w:lineRule="auto"/>
        <w:rPr>
          <w:rFonts w:ascii="Verdana" w:hAnsi="Verdana"/>
        </w:rPr>
      </w:pPr>
      <w:r w:rsidRPr="00405B2A">
        <w:rPr>
          <w:rFonts w:ascii="Verdana" w:hAnsi="Verdana"/>
        </w:rPr>
        <w:t xml:space="preserve">Formal assessment of </w:t>
      </w:r>
      <w:r w:rsidRPr="00405B2A" w:rsidR="00CB7D10">
        <w:rPr>
          <w:rFonts w:ascii="Verdana" w:hAnsi="Verdana"/>
        </w:rPr>
        <w:t xml:space="preserve">Pupils against the Competences </w:t>
      </w:r>
      <w:r w:rsidRPr="00405B2A">
        <w:rPr>
          <w:rFonts w:ascii="Verdana" w:hAnsi="Verdana"/>
        </w:rPr>
        <w:t xml:space="preserve">takes place </w:t>
      </w:r>
      <w:r w:rsidRPr="00405B2A" w:rsidR="00513D3C">
        <w:rPr>
          <w:rFonts w:ascii="Verdana" w:hAnsi="Verdana"/>
        </w:rPr>
        <w:t xml:space="preserve">every </w:t>
      </w:r>
      <w:r w:rsidRPr="00405B2A" w:rsidR="00585750">
        <w:rPr>
          <w:rFonts w:ascii="Verdana" w:hAnsi="Verdana"/>
        </w:rPr>
        <w:t xml:space="preserve">other </w:t>
      </w:r>
      <w:r w:rsidRPr="00405B2A" w:rsidR="000F69F5">
        <w:rPr>
          <w:rFonts w:ascii="Verdana" w:hAnsi="Verdana"/>
        </w:rPr>
        <w:t>month</w:t>
      </w:r>
      <w:r w:rsidRPr="00405B2A" w:rsidR="00513D3C">
        <w:rPr>
          <w:rFonts w:ascii="Verdana" w:hAnsi="Verdana"/>
        </w:rPr>
        <w:t xml:space="preserve"> (this will be truncated in the event of a Pupil with a reduced pupillage).</w:t>
      </w:r>
      <w:r w:rsidRPr="00405B2A" w:rsidR="00FC03A1">
        <w:rPr>
          <w:rFonts w:ascii="Verdana" w:hAnsi="Verdana"/>
        </w:rPr>
        <w:t xml:space="preserve">  This assessment will be in the form of a meeting at which the Pupil Supervisor and Pupil shall attend, together with</w:t>
      </w:r>
      <w:r w:rsidRPr="00405B2A" w:rsidR="000F69F5">
        <w:rPr>
          <w:rFonts w:ascii="Verdana" w:hAnsi="Verdana"/>
        </w:rPr>
        <w:t xml:space="preserve"> at least one other </w:t>
      </w:r>
      <w:r w:rsidRPr="00405B2A" w:rsidR="00FB1AB5">
        <w:rPr>
          <w:rFonts w:ascii="Verdana" w:hAnsi="Verdana"/>
        </w:rPr>
        <w:t>colleague in</w:t>
      </w:r>
      <w:r w:rsidRPr="00405B2A" w:rsidR="000F69F5">
        <w:rPr>
          <w:rFonts w:ascii="Verdana" w:hAnsi="Verdana"/>
        </w:rPr>
        <w:t xml:space="preserve"> 8DB</w:t>
      </w:r>
      <w:r w:rsidRPr="00405B2A" w:rsidR="00FC03A1">
        <w:rPr>
          <w:rFonts w:ascii="Verdana" w:hAnsi="Verdana"/>
        </w:rPr>
        <w:t>.</w:t>
      </w:r>
      <w:r w:rsidRPr="00405B2A" w:rsidR="004E7E26">
        <w:rPr>
          <w:rFonts w:ascii="Verdana" w:hAnsi="Verdana"/>
        </w:rPr>
        <w:t xml:space="preserve">  An example form which will be completed during this meeting is attached as Annex </w:t>
      </w:r>
      <w:r w:rsidRPr="00405B2A" w:rsidR="00F73416">
        <w:rPr>
          <w:rFonts w:ascii="Verdana" w:hAnsi="Verdana"/>
        </w:rPr>
        <w:t>E</w:t>
      </w:r>
      <w:r w:rsidRPr="00405B2A" w:rsidR="004E7E26">
        <w:rPr>
          <w:rFonts w:ascii="Verdana" w:hAnsi="Verdana"/>
        </w:rPr>
        <w:t>.</w:t>
      </w:r>
    </w:p>
    <w:p w:rsidRPr="00405B2A" w:rsidR="001132CA" w:rsidP="004517EB" w:rsidRDefault="001132CA" w14:paraId="509301F5" w14:textId="77777777">
      <w:pPr>
        <w:spacing w:line="360" w:lineRule="auto"/>
        <w:rPr>
          <w:rFonts w:ascii="Verdana" w:hAnsi="Verdana"/>
        </w:rPr>
      </w:pPr>
    </w:p>
    <w:p w:rsidRPr="00405B2A" w:rsidR="00513D3C" w:rsidP="004517EB" w:rsidRDefault="001B6E40" w14:paraId="32BF0466" w14:textId="77777777">
      <w:pPr>
        <w:spacing w:line="360" w:lineRule="auto"/>
        <w:rPr>
          <w:rFonts w:ascii="Verdana" w:hAnsi="Verdana"/>
        </w:rPr>
      </w:pPr>
      <w:r w:rsidRPr="00405B2A">
        <w:rPr>
          <w:rFonts w:ascii="Verdana" w:hAnsi="Verdana"/>
        </w:rPr>
        <w:lastRenderedPageBreak/>
        <w:t>Assessment will be undertaken on the four areas covered by the Professional Statement: namely barristers’ distinctive characteristics; personal values and standards; working with others; and management of practice.</w:t>
      </w:r>
      <w:r w:rsidRPr="00405B2A" w:rsidR="00C82D6F">
        <w:rPr>
          <w:rFonts w:ascii="Verdana" w:hAnsi="Verdana"/>
        </w:rPr>
        <w:t xml:space="preserve">  A written report will be prepared by the Pupil Supervisor identifying the Pupil’s progress against these areas together with any suggested remedial action in the event that performance against one or more of the areas is unsatisfactory.</w:t>
      </w:r>
    </w:p>
    <w:p w:rsidRPr="00405B2A" w:rsidR="00036719" w:rsidP="004517EB" w:rsidRDefault="00036719" w14:paraId="65188236" w14:textId="77777777">
      <w:pPr>
        <w:spacing w:line="360" w:lineRule="auto"/>
        <w:rPr>
          <w:rFonts w:ascii="Verdana" w:hAnsi="Verdana"/>
        </w:rPr>
      </w:pPr>
    </w:p>
    <w:p w:rsidRPr="00405B2A" w:rsidR="00036719" w:rsidP="004517EB" w:rsidRDefault="00036719" w14:paraId="7848448E" w14:textId="4F0C5E1C">
      <w:pPr>
        <w:spacing w:line="360" w:lineRule="auto"/>
        <w:rPr>
          <w:rFonts w:ascii="Verdana" w:hAnsi="Verdana"/>
        </w:rPr>
      </w:pPr>
      <w:r w:rsidRPr="00405B2A">
        <w:rPr>
          <w:rFonts w:ascii="Verdana" w:hAnsi="Verdana"/>
        </w:rPr>
        <w:t xml:space="preserve">In the event that a Pupil fails to pass an assessment against the Competences at the end of the First Six, </w:t>
      </w:r>
      <w:r w:rsidRPr="00405B2A" w:rsidR="00F73416">
        <w:rPr>
          <w:rFonts w:ascii="Verdana" w:hAnsi="Verdana"/>
        </w:rPr>
        <w:t>DACB Claims</w:t>
      </w:r>
      <w:r w:rsidRPr="00405B2A">
        <w:rPr>
          <w:rFonts w:ascii="Verdana" w:hAnsi="Verdana"/>
        </w:rPr>
        <w:t xml:space="preserve"> will terminate the fixed-term contract in accordance with its terms and the Pupil will not continue to the Second Six.  At its absolute discretion </w:t>
      </w:r>
      <w:r w:rsidRPr="00405B2A" w:rsidR="00F73416">
        <w:rPr>
          <w:rFonts w:ascii="Verdana" w:hAnsi="Verdana"/>
        </w:rPr>
        <w:t>DACB Claims</w:t>
      </w:r>
      <w:r w:rsidRPr="00405B2A">
        <w:rPr>
          <w:rFonts w:ascii="Verdana" w:hAnsi="Verdana"/>
        </w:rPr>
        <w:t xml:space="preserve"> may consider </w:t>
      </w:r>
      <w:r w:rsidRPr="00405B2A" w:rsidR="0010297A">
        <w:rPr>
          <w:rFonts w:ascii="Verdana" w:hAnsi="Verdana"/>
        </w:rPr>
        <w:t xml:space="preserve">granting </w:t>
      </w:r>
      <w:r w:rsidRPr="00405B2A">
        <w:rPr>
          <w:rFonts w:ascii="Verdana" w:hAnsi="Verdana"/>
        </w:rPr>
        <w:t>an extension of the Pupil’s fixed term contract for a period of further training and assessment</w:t>
      </w:r>
      <w:r w:rsidRPr="00405B2A" w:rsidR="00373E72">
        <w:rPr>
          <w:rFonts w:ascii="Verdana" w:hAnsi="Verdana"/>
        </w:rPr>
        <w:t>, in particular in the event that a Pupil has had an extended period of absence from training</w:t>
      </w:r>
      <w:r w:rsidRPr="00405B2A">
        <w:rPr>
          <w:rFonts w:ascii="Verdana" w:hAnsi="Verdana"/>
        </w:rPr>
        <w:t>.  This will amount to an extension of pupillage for which BSB approval will be required.</w:t>
      </w:r>
      <w:r w:rsidRPr="00405B2A" w:rsidR="00807517">
        <w:rPr>
          <w:rFonts w:ascii="Verdana" w:hAnsi="Verdana"/>
        </w:rPr>
        <w:t xml:space="preserve">  This is further governed by the pupillage contract.</w:t>
      </w:r>
    </w:p>
    <w:p w:rsidRPr="00405B2A" w:rsidR="00622B9B" w:rsidP="004517EB" w:rsidRDefault="00622B9B" w14:paraId="077AEDDB" w14:textId="77777777">
      <w:pPr>
        <w:spacing w:line="360" w:lineRule="auto"/>
        <w:rPr>
          <w:rFonts w:ascii="Verdana" w:hAnsi="Verdana"/>
        </w:rPr>
      </w:pPr>
    </w:p>
    <w:p w:rsidRPr="00405B2A" w:rsidR="00622B9B" w:rsidP="004517EB" w:rsidRDefault="00EB1FD5" w14:paraId="12039E30" w14:textId="75C39048">
      <w:pPr>
        <w:spacing w:line="360" w:lineRule="auto"/>
        <w:rPr>
          <w:rFonts w:ascii="Verdana" w:hAnsi="Verdana"/>
        </w:rPr>
      </w:pPr>
      <w:r w:rsidRPr="00405B2A">
        <w:rPr>
          <w:rFonts w:ascii="Verdana" w:hAnsi="Verdana"/>
        </w:rPr>
        <w:t>In the event that a Pupil fails to</w:t>
      </w:r>
      <w:r w:rsidRPr="00405B2A" w:rsidR="00363E3F">
        <w:rPr>
          <w:rFonts w:ascii="Verdana" w:hAnsi="Verdana"/>
        </w:rPr>
        <w:t xml:space="preserve"> pass a final assessment against the</w:t>
      </w:r>
      <w:r w:rsidRPr="00405B2A">
        <w:rPr>
          <w:rFonts w:ascii="Verdana" w:hAnsi="Verdana"/>
        </w:rPr>
        <w:t xml:space="preserve"> Competences</w:t>
      </w:r>
      <w:r w:rsidRPr="00405B2A" w:rsidR="00A25C11">
        <w:rPr>
          <w:rFonts w:ascii="Verdana" w:hAnsi="Verdana"/>
        </w:rPr>
        <w:t xml:space="preserve"> at the end of the Second Six</w:t>
      </w:r>
      <w:r w:rsidRPr="00405B2A">
        <w:rPr>
          <w:rFonts w:ascii="Verdana" w:hAnsi="Verdana"/>
        </w:rPr>
        <w:t xml:space="preserve">, </w:t>
      </w:r>
      <w:r w:rsidRPr="00405B2A" w:rsidR="00363E3F">
        <w:rPr>
          <w:rFonts w:ascii="Verdana" w:hAnsi="Verdana"/>
        </w:rPr>
        <w:t xml:space="preserve">the Pupil’s fixed term contract will come to an end and </w:t>
      </w:r>
      <w:r w:rsidRPr="00405B2A" w:rsidR="00A25C11">
        <w:rPr>
          <w:rFonts w:ascii="Verdana" w:hAnsi="Verdana"/>
        </w:rPr>
        <w:t xml:space="preserve">the Pupil Supervisor will be unable to notify the BSB that the Pupil has demonstrated the required Competences.  At its absolute discretion </w:t>
      </w:r>
      <w:r w:rsidRPr="00405B2A" w:rsidR="00F73416">
        <w:rPr>
          <w:rFonts w:ascii="Verdana" w:hAnsi="Verdana"/>
        </w:rPr>
        <w:t>DACB Claims</w:t>
      </w:r>
      <w:r w:rsidRPr="00405B2A" w:rsidR="00A25C11">
        <w:rPr>
          <w:rFonts w:ascii="Verdana" w:hAnsi="Verdana"/>
        </w:rPr>
        <w:t xml:space="preserve"> may</w:t>
      </w:r>
      <w:r w:rsidRPr="00405B2A" w:rsidR="00363E3F">
        <w:rPr>
          <w:rFonts w:ascii="Verdana" w:hAnsi="Verdana"/>
        </w:rPr>
        <w:t xml:space="preserve"> consider </w:t>
      </w:r>
      <w:r w:rsidRPr="00405B2A" w:rsidR="0010297A">
        <w:rPr>
          <w:rFonts w:ascii="Verdana" w:hAnsi="Verdana"/>
        </w:rPr>
        <w:t xml:space="preserve">granting </w:t>
      </w:r>
      <w:r w:rsidRPr="00405B2A" w:rsidR="00363E3F">
        <w:rPr>
          <w:rFonts w:ascii="Verdana" w:hAnsi="Verdana"/>
        </w:rPr>
        <w:t xml:space="preserve">an extension of </w:t>
      </w:r>
      <w:r w:rsidRPr="00405B2A" w:rsidR="00A25C11">
        <w:rPr>
          <w:rFonts w:ascii="Verdana" w:hAnsi="Verdana"/>
        </w:rPr>
        <w:t>the Pupil’s</w:t>
      </w:r>
      <w:r w:rsidRPr="00405B2A" w:rsidR="00363E3F">
        <w:rPr>
          <w:rFonts w:ascii="Verdana" w:hAnsi="Verdana"/>
        </w:rPr>
        <w:t xml:space="preserve"> fixed term contract for a period of further training and assessment</w:t>
      </w:r>
      <w:r w:rsidRPr="00405B2A" w:rsidR="00373E72">
        <w:rPr>
          <w:rFonts w:ascii="Verdana" w:hAnsi="Verdana"/>
        </w:rPr>
        <w:t>,</w:t>
      </w:r>
      <w:r w:rsidRPr="00405B2A" w:rsidR="00363E3F">
        <w:rPr>
          <w:rFonts w:ascii="Verdana" w:hAnsi="Verdana"/>
        </w:rPr>
        <w:t xml:space="preserve"> </w:t>
      </w:r>
      <w:r w:rsidRPr="00405B2A" w:rsidR="00373E72">
        <w:rPr>
          <w:rFonts w:ascii="Verdana" w:hAnsi="Verdana"/>
        </w:rPr>
        <w:t>in particular in the event that a Pupil has had an extended period of absence from training</w:t>
      </w:r>
      <w:r w:rsidRPr="00405B2A" w:rsidR="00363E3F">
        <w:rPr>
          <w:rFonts w:ascii="Verdana" w:hAnsi="Verdana"/>
        </w:rPr>
        <w:t>.  This will amount to an extension of pupillage for which BSB approval will be required.</w:t>
      </w:r>
      <w:r w:rsidRPr="00405B2A" w:rsidR="00807517">
        <w:rPr>
          <w:rFonts w:ascii="Verdana" w:hAnsi="Verdana"/>
        </w:rPr>
        <w:t xml:space="preserve">  This is further governed by the pupillage contract.</w:t>
      </w:r>
    </w:p>
    <w:p w:rsidRPr="00405B2A" w:rsidR="00622B9B" w:rsidP="004517EB" w:rsidRDefault="00622B9B" w14:paraId="189C1AB9" w14:textId="77777777">
      <w:pPr>
        <w:spacing w:line="360" w:lineRule="auto"/>
        <w:rPr>
          <w:rFonts w:ascii="Verdana" w:hAnsi="Verdana"/>
        </w:rPr>
      </w:pPr>
    </w:p>
    <w:p w:rsidRPr="00D45F98" w:rsidR="00622B9B" w:rsidP="00787CA5" w:rsidRDefault="00622B9B" w14:paraId="37B9FA2F" w14:textId="77777777">
      <w:pPr>
        <w:pStyle w:val="Heading1"/>
        <w:spacing w:line="360" w:lineRule="auto"/>
        <w:rPr>
          <w:rFonts w:ascii="Verdana" w:hAnsi="Verdana"/>
          <w:b/>
          <w:bCs/>
        </w:rPr>
      </w:pPr>
      <w:bookmarkStart w:name="_Toc69931497" w:id="13"/>
      <w:r w:rsidRPr="00D45F98">
        <w:rPr>
          <w:rFonts w:ascii="Verdana" w:hAnsi="Verdana"/>
          <w:b/>
          <w:bCs/>
        </w:rPr>
        <w:t>Feedback</w:t>
      </w:r>
      <w:bookmarkEnd w:id="13"/>
    </w:p>
    <w:p w:rsidRPr="00405B2A" w:rsidR="00622B9B" w:rsidP="004517EB" w:rsidRDefault="00604C09" w14:paraId="76AE6526" w14:textId="77777777">
      <w:pPr>
        <w:spacing w:line="360" w:lineRule="auto"/>
        <w:rPr>
          <w:rFonts w:ascii="Verdana" w:hAnsi="Verdana"/>
        </w:rPr>
      </w:pPr>
      <w:r w:rsidRPr="00405B2A">
        <w:rPr>
          <w:rFonts w:ascii="Verdana" w:hAnsi="Verdana"/>
        </w:rPr>
        <w:t>8DB is committed to ensuring that pupils not only have the opportunity to receive feedback on their performance as part of their ongoing assessment, but also have the opportunity to convey any thoughts or comments about their pupillage experience or their Pupil Supervisor(s).</w:t>
      </w:r>
    </w:p>
    <w:p w:rsidRPr="00405B2A" w:rsidR="001446DB" w:rsidP="004517EB" w:rsidRDefault="001446DB" w14:paraId="1B6B4770" w14:textId="77777777">
      <w:pPr>
        <w:spacing w:line="360" w:lineRule="auto"/>
        <w:rPr>
          <w:rFonts w:ascii="Verdana" w:hAnsi="Verdana"/>
        </w:rPr>
      </w:pPr>
    </w:p>
    <w:p w:rsidRPr="00405B2A" w:rsidR="001446DB" w:rsidP="004517EB" w:rsidRDefault="001446DB" w14:paraId="7DA04510" w14:textId="1B8A7C6C">
      <w:pPr>
        <w:spacing w:line="360" w:lineRule="auto"/>
        <w:rPr>
          <w:rFonts w:ascii="Verdana" w:hAnsi="Verdana"/>
        </w:rPr>
      </w:pPr>
      <w:r w:rsidRPr="00405B2A">
        <w:rPr>
          <w:rFonts w:ascii="Verdana" w:hAnsi="Verdana"/>
        </w:rPr>
        <w:t xml:space="preserve">The </w:t>
      </w:r>
      <w:r w:rsidRPr="00405B2A" w:rsidR="00585750">
        <w:rPr>
          <w:rFonts w:ascii="Verdana" w:hAnsi="Verdana"/>
        </w:rPr>
        <w:t>bi-</w:t>
      </w:r>
      <w:r w:rsidRPr="00405B2A">
        <w:rPr>
          <w:rFonts w:ascii="Verdana" w:hAnsi="Verdana"/>
        </w:rPr>
        <w:t xml:space="preserve">monthly </w:t>
      </w:r>
      <w:r w:rsidRPr="00405B2A" w:rsidR="00E55CB1">
        <w:rPr>
          <w:rFonts w:ascii="Verdana" w:hAnsi="Verdana"/>
        </w:rPr>
        <w:t xml:space="preserve">performance review </w:t>
      </w:r>
      <w:r w:rsidRPr="00405B2A">
        <w:rPr>
          <w:rFonts w:ascii="Verdana" w:hAnsi="Verdana"/>
        </w:rPr>
        <w:t xml:space="preserve">meetings identified above will also be an opportunity for the Pupil to provide feedback on their pupillage experience.  A written record will be kept of the Pupil’s feedback and these records reviewed periodically by the Pupillage Committee to ensure that the </w:t>
      </w:r>
      <w:r w:rsidRPr="00405B2A" w:rsidR="00F73416">
        <w:rPr>
          <w:rFonts w:ascii="Verdana" w:hAnsi="Verdana"/>
        </w:rPr>
        <w:t xml:space="preserve">pupillage experience offered </w:t>
      </w:r>
      <w:r w:rsidRPr="00405B2A">
        <w:rPr>
          <w:rFonts w:ascii="Verdana" w:hAnsi="Verdana"/>
        </w:rPr>
        <w:t>is revised t</w:t>
      </w:r>
      <w:r w:rsidRPr="00405B2A" w:rsidR="004E7E26">
        <w:rPr>
          <w:rFonts w:ascii="Verdana" w:hAnsi="Verdana"/>
        </w:rPr>
        <w:t xml:space="preserve">o take account of </w:t>
      </w:r>
      <w:r w:rsidRPr="00405B2A" w:rsidR="004E7E26">
        <w:rPr>
          <w:rFonts w:ascii="Verdana" w:hAnsi="Verdana"/>
        </w:rPr>
        <w:lastRenderedPageBreak/>
        <w:t>this feedback.</w:t>
      </w:r>
    </w:p>
    <w:p w:rsidRPr="00405B2A" w:rsidR="00F11397" w:rsidP="004517EB" w:rsidRDefault="00F11397" w14:paraId="08866B8E" w14:textId="77777777">
      <w:pPr>
        <w:spacing w:line="360" w:lineRule="auto"/>
        <w:rPr>
          <w:rFonts w:ascii="Verdana" w:hAnsi="Verdana"/>
        </w:rPr>
      </w:pPr>
    </w:p>
    <w:p w:rsidRPr="00405B2A" w:rsidR="00F11397" w:rsidP="004517EB" w:rsidRDefault="00522236" w14:paraId="27D8DA10" w14:textId="77777777">
      <w:pPr>
        <w:spacing w:line="360" w:lineRule="auto"/>
        <w:rPr>
          <w:rFonts w:ascii="Verdana" w:hAnsi="Verdana"/>
        </w:rPr>
      </w:pPr>
      <w:r w:rsidRPr="00405B2A">
        <w:rPr>
          <w:rFonts w:ascii="Verdana" w:hAnsi="Verdana"/>
        </w:rPr>
        <w:t>A one-off meeting will also take place between the Pupil and the Pupillage Committee where the sole topic of focus will be the Pupil Supervisor’s performance.  This will take place roughly one month prior to the conclusion of the Second Six to provide for reflection on the Pupil Supervisor’s performance across the whole year.</w:t>
      </w:r>
    </w:p>
    <w:p w:rsidRPr="00405B2A" w:rsidR="00622B9B" w:rsidP="004517EB" w:rsidRDefault="00622B9B" w14:paraId="4532697C" w14:textId="77777777">
      <w:pPr>
        <w:spacing w:line="360" w:lineRule="auto"/>
        <w:rPr>
          <w:rFonts w:ascii="Verdana" w:hAnsi="Verdana"/>
        </w:rPr>
      </w:pPr>
    </w:p>
    <w:p w:rsidRPr="00405B2A" w:rsidR="00622B9B" w:rsidP="004517EB" w:rsidRDefault="00254A04" w14:paraId="3A059370" w14:textId="77777777">
      <w:pPr>
        <w:spacing w:line="360" w:lineRule="auto"/>
        <w:rPr>
          <w:rFonts w:ascii="Verdana" w:hAnsi="Verdana"/>
        </w:rPr>
      </w:pPr>
      <w:r w:rsidRPr="00405B2A">
        <w:rPr>
          <w:rFonts w:ascii="Verdana" w:hAnsi="Verdana"/>
        </w:rPr>
        <w:t xml:space="preserve">Pupils are also invited to complete the anonymous </w:t>
      </w:r>
      <w:r w:rsidRPr="00405B2A" w:rsidR="005D3094">
        <w:rPr>
          <w:rFonts w:ascii="Verdana" w:hAnsi="Verdana"/>
        </w:rPr>
        <w:t>BSB</w:t>
      </w:r>
      <w:r w:rsidRPr="00405B2A">
        <w:rPr>
          <w:rFonts w:ascii="Verdana" w:hAnsi="Verdana"/>
        </w:rPr>
        <w:t xml:space="preserve"> questionnaires provided with each of the </w:t>
      </w:r>
      <w:r w:rsidRPr="00405B2A" w:rsidR="005D3094">
        <w:rPr>
          <w:rFonts w:ascii="Verdana" w:hAnsi="Verdana"/>
        </w:rPr>
        <w:t>BSB</w:t>
      </w:r>
      <w:r w:rsidRPr="00405B2A">
        <w:rPr>
          <w:rFonts w:ascii="Verdana" w:hAnsi="Verdana"/>
        </w:rPr>
        <w:t xml:space="preserve"> checklists, should they prefer to communicate their feedback in this way.</w:t>
      </w:r>
    </w:p>
    <w:p w:rsidRPr="00405B2A" w:rsidR="00F1122F" w:rsidP="004517EB" w:rsidRDefault="00F1122F" w14:paraId="02F5FDEB" w14:textId="77777777">
      <w:pPr>
        <w:spacing w:line="360" w:lineRule="auto"/>
        <w:rPr>
          <w:rFonts w:ascii="Verdana" w:hAnsi="Verdana"/>
        </w:rPr>
      </w:pPr>
    </w:p>
    <w:p w:rsidRPr="00405B2A" w:rsidR="00F1122F" w:rsidP="004517EB" w:rsidRDefault="00F1122F" w14:paraId="321AC5C3" w14:textId="77777777">
      <w:pPr>
        <w:spacing w:line="360" w:lineRule="auto"/>
        <w:rPr>
          <w:rFonts w:ascii="Verdana" w:hAnsi="Verdana"/>
        </w:rPr>
      </w:pPr>
      <w:r w:rsidRPr="00405B2A">
        <w:rPr>
          <w:rFonts w:ascii="Verdana" w:hAnsi="Verdana"/>
        </w:rPr>
        <w:t>Additionally upon commencing Pupillage the Pupil will be appointed a ‘buddy’.  This will typically be a junior barrister within 8DB who is not part of the Pupillage Committee.  Their role is to be an informal and friendly point of contact for questions or issues that the Pupil may wish to raise to someone other than their pupil supervisor.</w:t>
      </w:r>
    </w:p>
    <w:p w:rsidRPr="00405B2A" w:rsidR="00661581" w:rsidP="004517EB" w:rsidRDefault="00661581" w14:paraId="4B7D6AD0" w14:textId="77777777">
      <w:pPr>
        <w:spacing w:line="360" w:lineRule="auto"/>
        <w:rPr>
          <w:rFonts w:ascii="Verdana" w:hAnsi="Verdana"/>
        </w:rPr>
      </w:pPr>
    </w:p>
    <w:p w:rsidRPr="00D45F98" w:rsidR="00622B9B" w:rsidP="00787CA5" w:rsidRDefault="00142C21" w14:paraId="25777904" w14:textId="77777777">
      <w:pPr>
        <w:pStyle w:val="Heading1"/>
        <w:spacing w:line="360" w:lineRule="auto"/>
        <w:rPr>
          <w:rFonts w:ascii="Verdana" w:hAnsi="Verdana"/>
          <w:b/>
          <w:bCs/>
        </w:rPr>
      </w:pPr>
      <w:bookmarkStart w:name="_Toc69931498" w:id="14"/>
      <w:r w:rsidRPr="00D45F98">
        <w:rPr>
          <w:rFonts w:ascii="Verdana" w:hAnsi="Verdana"/>
          <w:b/>
          <w:bCs/>
        </w:rPr>
        <w:t>Employment after</w:t>
      </w:r>
      <w:r w:rsidRPr="00D45F98" w:rsidR="00622B9B">
        <w:rPr>
          <w:rFonts w:ascii="Verdana" w:hAnsi="Verdana"/>
          <w:b/>
          <w:bCs/>
        </w:rPr>
        <w:t xml:space="preserve"> pupillage</w:t>
      </w:r>
      <w:bookmarkEnd w:id="14"/>
    </w:p>
    <w:p w:rsidRPr="00405B2A" w:rsidR="00622B9B" w:rsidP="004517EB" w:rsidRDefault="00E4701E" w14:paraId="53AE7CBD" w14:textId="49656891">
      <w:pPr>
        <w:spacing w:line="360" w:lineRule="auto"/>
        <w:rPr>
          <w:rFonts w:ascii="Verdana" w:hAnsi="Verdana"/>
        </w:rPr>
      </w:pPr>
      <w:r w:rsidRPr="00405B2A">
        <w:rPr>
          <w:rFonts w:ascii="Verdana" w:hAnsi="Verdana"/>
        </w:rPr>
        <w:t xml:space="preserve">All pupillages are offered with a view to long-term employment.  However this cannot be guaranteed as this will depend on </w:t>
      </w:r>
      <w:r w:rsidRPr="00405B2A" w:rsidR="00EF552A">
        <w:rPr>
          <w:rFonts w:ascii="Verdana" w:hAnsi="Verdana"/>
        </w:rPr>
        <w:t>business need at t</w:t>
      </w:r>
      <w:r w:rsidRPr="00405B2A" w:rsidR="00E4267B">
        <w:rPr>
          <w:rFonts w:ascii="Verdana" w:hAnsi="Verdana"/>
        </w:rPr>
        <w:t>he conclusion of pupillage, together with assessment of the Pupil’s performance.</w:t>
      </w:r>
    </w:p>
    <w:p w:rsidRPr="00405B2A" w:rsidR="001236BC" w:rsidP="004517EB" w:rsidRDefault="001236BC" w14:paraId="67F431C1" w14:textId="77777777">
      <w:pPr>
        <w:spacing w:line="360" w:lineRule="auto"/>
        <w:rPr>
          <w:rFonts w:ascii="Verdana" w:hAnsi="Verdana"/>
        </w:rPr>
      </w:pPr>
    </w:p>
    <w:p w:rsidRPr="00405B2A" w:rsidR="001236BC" w:rsidP="004517EB" w:rsidRDefault="00E4267B" w14:paraId="1E25A3D0" w14:textId="77777777">
      <w:pPr>
        <w:spacing w:line="360" w:lineRule="auto"/>
        <w:rPr>
          <w:rFonts w:ascii="Verdana" w:hAnsi="Verdana"/>
        </w:rPr>
      </w:pPr>
      <w:r w:rsidRPr="00405B2A">
        <w:rPr>
          <w:rFonts w:ascii="Verdana" w:hAnsi="Verdana"/>
        </w:rPr>
        <w:t xml:space="preserve">Business need for </w:t>
      </w:r>
      <w:r w:rsidRPr="00405B2A" w:rsidR="001236BC">
        <w:rPr>
          <w:rFonts w:ascii="Verdana" w:hAnsi="Verdana"/>
        </w:rPr>
        <w:t>recruitment after the pupillage year will have been identified no later than three months prior to the completion of pupillage.  In the event that a business need exists, and subject to the Pupil’s satisfactory completion of pupillage, an offer of employment as a barrister will be made to the Pupil.</w:t>
      </w:r>
      <w:r w:rsidRPr="00405B2A" w:rsidR="00AA1F74">
        <w:rPr>
          <w:rFonts w:ascii="Verdana" w:hAnsi="Verdana"/>
        </w:rPr>
        <w:t xml:space="preserve">  The full terms of that offer will be set out in the contract of employment offered to the Pupil.</w:t>
      </w:r>
    </w:p>
    <w:p w:rsidRPr="00405B2A" w:rsidR="001236BC" w:rsidP="004517EB" w:rsidRDefault="001236BC" w14:paraId="250A2F37" w14:textId="77777777">
      <w:pPr>
        <w:spacing w:line="360" w:lineRule="auto"/>
        <w:rPr>
          <w:rFonts w:ascii="Verdana" w:hAnsi="Verdana"/>
        </w:rPr>
      </w:pPr>
    </w:p>
    <w:p w:rsidRPr="00405B2A" w:rsidR="00622B9B" w:rsidP="004517EB" w:rsidRDefault="001236BC" w14:paraId="12C223DB" w14:textId="5C1935FC">
      <w:pPr>
        <w:spacing w:line="360" w:lineRule="auto"/>
        <w:rPr>
          <w:rFonts w:ascii="Verdana" w:hAnsi="Verdana"/>
        </w:rPr>
      </w:pPr>
      <w:r w:rsidRPr="00405B2A">
        <w:rPr>
          <w:rFonts w:ascii="Verdana" w:hAnsi="Verdana"/>
        </w:rPr>
        <w:t>In the even</w:t>
      </w:r>
      <w:r w:rsidRPr="00405B2A" w:rsidR="00A7090E">
        <w:rPr>
          <w:rFonts w:ascii="Verdana" w:hAnsi="Verdana"/>
        </w:rPr>
        <w:t>t</w:t>
      </w:r>
      <w:r w:rsidRPr="00405B2A">
        <w:rPr>
          <w:rFonts w:ascii="Verdana" w:hAnsi="Verdana"/>
        </w:rPr>
        <w:t xml:space="preserve"> that a business need does not exist to justify the offer of a contract of employment as a barrister, 8DB</w:t>
      </w:r>
      <w:r w:rsidRPr="00405B2A" w:rsidR="00F73416">
        <w:rPr>
          <w:rFonts w:ascii="Verdana" w:hAnsi="Verdana"/>
        </w:rPr>
        <w:t xml:space="preserve"> and DACB Claims</w:t>
      </w:r>
      <w:r w:rsidRPr="00405B2A">
        <w:rPr>
          <w:rFonts w:ascii="Verdana" w:hAnsi="Verdana"/>
        </w:rPr>
        <w:t xml:space="preserve"> will work to identify any roles within </w:t>
      </w:r>
      <w:r w:rsidRPr="00405B2A" w:rsidR="00F73416">
        <w:rPr>
          <w:rFonts w:ascii="Verdana" w:hAnsi="Verdana"/>
        </w:rPr>
        <w:t>the DACB Group</w:t>
      </w:r>
      <w:r w:rsidRPr="00405B2A">
        <w:rPr>
          <w:rFonts w:ascii="Verdana" w:hAnsi="Verdana"/>
        </w:rPr>
        <w:t xml:space="preserve"> for which the Pupil may be qualified.</w:t>
      </w:r>
    </w:p>
    <w:p w:rsidRPr="00405B2A" w:rsidR="000572ED" w:rsidP="004517EB" w:rsidRDefault="000572ED" w14:paraId="4E38E43B" w14:textId="635DD6E6">
      <w:pPr>
        <w:spacing w:line="360" w:lineRule="auto"/>
        <w:rPr>
          <w:rFonts w:ascii="Verdana" w:hAnsi="Verdana"/>
        </w:rPr>
      </w:pPr>
    </w:p>
    <w:p w:rsidRPr="00405B2A" w:rsidR="000572ED" w:rsidP="004517EB" w:rsidRDefault="000572ED" w14:paraId="220A176A" w14:textId="1058E6DA">
      <w:pPr>
        <w:spacing w:line="360" w:lineRule="auto"/>
        <w:rPr>
          <w:rFonts w:ascii="Verdana" w:hAnsi="Verdana"/>
        </w:rPr>
      </w:pPr>
      <w:r w:rsidRPr="00405B2A">
        <w:rPr>
          <w:rFonts w:ascii="Verdana" w:hAnsi="Verdana"/>
        </w:rPr>
        <w:t>Should the pupil accept an offer of employment, they will be assigned a line manager w</w:t>
      </w:r>
      <w:r w:rsidRPr="00405B2A" w:rsidR="00690CD8">
        <w:rPr>
          <w:rFonts w:ascii="Verdana" w:hAnsi="Verdana"/>
        </w:rPr>
        <w:t xml:space="preserve">ho will supervise them </w:t>
      </w:r>
      <w:r w:rsidRPr="00405B2A">
        <w:rPr>
          <w:rFonts w:ascii="Verdana" w:hAnsi="Verdana"/>
        </w:rPr>
        <w:t xml:space="preserve">as a barrister and </w:t>
      </w:r>
      <w:r w:rsidRPr="00405B2A" w:rsidR="00690CD8">
        <w:rPr>
          <w:rFonts w:ascii="Verdana" w:hAnsi="Verdana"/>
        </w:rPr>
        <w:t xml:space="preserve">be a </w:t>
      </w:r>
      <w:r w:rsidRPr="00405B2A">
        <w:rPr>
          <w:rFonts w:ascii="Verdana" w:hAnsi="Verdana"/>
        </w:rPr>
        <w:t xml:space="preserve">technical lead.  This line manager will meet with them every quarter and complete a quarterly performance review which forms part of DACB Claims’ approach to overall performance management. </w:t>
      </w:r>
      <w:r w:rsidRPr="00405B2A" w:rsidR="00690CD8">
        <w:rPr>
          <w:rFonts w:ascii="Verdana" w:hAnsi="Verdana"/>
        </w:rPr>
        <w:t>Additionally a barrister from 8DB will be assigned to them as a mentor.</w:t>
      </w:r>
    </w:p>
    <w:p w:rsidRPr="00D45F98" w:rsidR="00622B9B" w:rsidP="00787CA5" w:rsidRDefault="00AE3260" w14:paraId="55C8FED8" w14:textId="60E28A0D">
      <w:pPr>
        <w:pStyle w:val="Heading1"/>
        <w:spacing w:line="360" w:lineRule="auto"/>
        <w:rPr>
          <w:rFonts w:ascii="Verdana" w:hAnsi="Verdana"/>
          <w:b/>
          <w:bCs/>
        </w:rPr>
      </w:pPr>
      <w:bookmarkStart w:name="_Toc69931499" w:id="15"/>
      <w:r w:rsidRPr="00D45F98">
        <w:rPr>
          <w:rFonts w:ascii="Verdana" w:hAnsi="Verdana"/>
          <w:b/>
          <w:bCs/>
        </w:rPr>
        <w:lastRenderedPageBreak/>
        <w:t>D</w:t>
      </w:r>
      <w:r w:rsidRPr="00D45F98" w:rsidR="00622B9B">
        <w:rPr>
          <w:rFonts w:ascii="Verdana" w:hAnsi="Verdana"/>
          <w:b/>
          <w:bCs/>
        </w:rPr>
        <w:t>iversity</w:t>
      </w:r>
      <w:r w:rsidRPr="00D45F98">
        <w:rPr>
          <w:rFonts w:ascii="Verdana" w:hAnsi="Verdana"/>
          <w:b/>
          <w:bCs/>
        </w:rPr>
        <w:t xml:space="preserve"> and Inclusion</w:t>
      </w:r>
      <w:bookmarkEnd w:id="15"/>
    </w:p>
    <w:p w:rsidRPr="00405B2A" w:rsidR="00622B9B" w:rsidP="004517EB" w:rsidRDefault="00407231" w14:paraId="7225831E" w14:textId="5DC40851">
      <w:pPr>
        <w:spacing w:line="360" w:lineRule="auto"/>
        <w:rPr>
          <w:rFonts w:ascii="Verdana" w:hAnsi="Verdana"/>
        </w:rPr>
      </w:pPr>
      <w:r w:rsidRPr="00405B2A">
        <w:rPr>
          <w:rFonts w:ascii="Verdana" w:hAnsi="Verdana"/>
        </w:rPr>
        <w:t xml:space="preserve">8DB adopts and adheres to the Diversity policy of </w:t>
      </w:r>
      <w:r w:rsidRPr="00405B2A" w:rsidR="00F73416">
        <w:rPr>
          <w:rFonts w:ascii="Verdana" w:hAnsi="Verdana"/>
        </w:rPr>
        <w:t>the DACB Group</w:t>
      </w:r>
      <w:r w:rsidRPr="00405B2A" w:rsidR="00DA5905">
        <w:rPr>
          <w:rFonts w:ascii="Verdana" w:hAnsi="Verdana"/>
        </w:rPr>
        <w:t>, a copy of which</w:t>
      </w:r>
      <w:r w:rsidRPr="00405B2A" w:rsidR="00AE3260">
        <w:rPr>
          <w:rFonts w:ascii="Verdana" w:hAnsi="Verdana"/>
        </w:rPr>
        <w:t xml:space="preserve"> is </w:t>
      </w:r>
      <w:r w:rsidRPr="00405B2A" w:rsidR="009E23F9">
        <w:rPr>
          <w:rFonts w:ascii="Verdana" w:hAnsi="Verdana"/>
        </w:rPr>
        <w:t>located</w:t>
      </w:r>
      <w:r w:rsidRPr="00405B2A" w:rsidR="00AE3260">
        <w:rPr>
          <w:rFonts w:ascii="Verdana" w:hAnsi="Verdana"/>
        </w:rPr>
        <w:t xml:space="preserve"> on the intranet and</w:t>
      </w:r>
      <w:r w:rsidRPr="00405B2A" w:rsidR="00DA5905">
        <w:rPr>
          <w:rFonts w:ascii="Verdana" w:hAnsi="Verdana"/>
        </w:rPr>
        <w:t xml:space="preserve"> </w:t>
      </w:r>
      <w:r w:rsidRPr="00405B2A" w:rsidR="009E23F9">
        <w:rPr>
          <w:rFonts w:ascii="Verdana" w:hAnsi="Verdana"/>
        </w:rPr>
        <w:t xml:space="preserve">can be accessed by </w:t>
      </w:r>
      <w:r w:rsidRPr="00405B2A" w:rsidR="00DA5905">
        <w:rPr>
          <w:rFonts w:ascii="Verdana" w:hAnsi="Verdana"/>
        </w:rPr>
        <w:t xml:space="preserve">Pupils </w:t>
      </w:r>
      <w:r w:rsidRPr="00405B2A" w:rsidR="009E23F9">
        <w:rPr>
          <w:rFonts w:ascii="Verdana" w:hAnsi="Verdana"/>
        </w:rPr>
        <w:t xml:space="preserve">on </w:t>
      </w:r>
      <w:r w:rsidRPr="00405B2A" w:rsidR="00F73416">
        <w:rPr>
          <w:rFonts w:ascii="Verdana" w:hAnsi="Verdana"/>
        </w:rPr>
        <w:t>commencement of their Pupillage</w:t>
      </w:r>
      <w:r w:rsidRPr="00405B2A" w:rsidR="00DA5905">
        <w:rPr>
          <w:rFonts w:ascii="Verdana" w:hAnsi="Verdana"/>
        </w:rPr>
        <w:t>.</w:t>
      </w:r>
    </w:p>
    <w:p w:rsidRPr="00405B2A" w:rsidR="00F51ED0" w:rsidP="004517EB" w:rsidRDefault="00F51ED0" w14:paraId="24240864" w14:textId="77777777">
      <w:pPr>
        <w:spacing w:line="360" w:lineRule="auto"/>
        <w:rPr>
          <w:rFonts w:ascii="Verdana" w:hAnsi="Verdana"/>
        </w:rPr>
      </w:pPr>
    </w:p>
    <w:p w:rsidRPr="00405B2A" w:rsidR="00F51ED0" w:rsidP="004517EB" w:rsidRDefault="00F51ED0" w14:paraId="1562ACC9" w14:textId="77777777">
      <w:pPr>
        <w:spacing w:line="360" w:lineRule="auto"/>
        <w:rPr>
          <w:rFonts w:ascii="Verdana" w:hAnsi="Verdana"/>
        </w:rPr>
      </w:pPr>
      <w:r w:rsidRPr="00405B2A">
        <w:rPr>
          <w:rFonts w:ascii="Verdana" w:hAnsi="Verdana"/>
        </w:rPr>
        <w:t xml:space="preserve">8DB is also committed to fair recruitment and, as outlined above, has committed to </w:t>
      </w:r>
      <w:r w:rsidRPr="00405B2A" w:rsidR="00E94DA6">
        <w:rPr>
          <w:rFonts w:ascii="Verdana" w:hAnsi="Verdana"/>
        </w:rPr>
        <w:t>anonymised recruitment</w:t>
      </w:r>
      <w:r w:rsidRPr="00405B2A">
        <w:rPr>
          <w:rFonts w:ascii="Verdana" w:hAnsi="Verdana"/>
        </w:rPr>
        <w:t>.</w:t>
      </w:r>
      <w:r w:rsidRPr="00405B2A" w:rsidR="00CA50BD">
        <w:rPr>
          <w:rFonts w:ascii="Verdana" w:hAnsi="Verdana"/>
        </w:rPr>
        <w:t xml:space="preserve">  Diversity data will also be retained for Pupils and reviewed periodically, and a record kept of any action taken following such review. </w:t>
      </w:r>
    </w:p>
    <w:p w:rsidRPr="00405B2A" w:rsidR="00622B9B" w:rsidP="004517EB" w:rsidRDefault="00622B9B" w14:paraId="058B674D" w14:textId="77777777">
      <w:pPr>
        <w:spacing w:line="360" w:lineRule="auto"/>
        <w:rPr>
          <w:rFonts w:ascii="Verdana" w:hAnsi="Verdana"/>
        </w:rPr>
      </w:pPr>
    </w:p>
    <w:p w:rsidRPr="00405B2A" w:rsidR="00622B9B" w:rsidP="004517EB" w:rsidRDefault="0099769A" w14:paraId="5006A500" w14:textId="5CCEF454">
      <w:pPr>
        <w:spacing w:line="360" w:lineRule="auto"/>
        <w:rPr>
          <w:rFonts w:ascii="Verdana" w:hAnsi="Verdana"/>
        </w:rPr>
      </w:pPr>
      <w:r w:rsidRPr="00405B2A">
        <w:rPr>
          <w:rFonts w:ascii="Verdana" w:hAnsi="Verdana"/>
        </w:rPr>
        <w:t>T</w:t>
      </w:r>
      <w:r w:rsidRPr="00405B2A" w:rsidR="00407231">
        <w:rPr>
          <w:rFonts w:ascii="Verdana" w:hAnsi="Verdana"/>
        </w:rPr>
        <w:t>he Pupillage Committee and all Pupil Supervisors have attended equality and diversity training and fair recruitment and selection training.</w:t>
      </w:r>
    </w:p>
    <w:p w:rsidRPr="00405B2A" w:rsidR="00661581" w:rsidP="004517EB" w:rsidRDefault="00661581" w14:paraId="3191AF33" w14:textId="77777777">
      <w:pPr>
        <w:spacing w:line="360" w:lineRule="auto"/>
        <w:rPr>
          <w:rFonts w:ascii="Verdana" w:hAnsi="Verdana"/>
        </w:rPr>
      </w:pPr>
    </w:p>
    <w:p w:rsidRPr="00D45F98" w:rsidR="00622B9B" w:rsidP="00787CA5" w:rsidRDefault="00622B9B" w14:paraId="3CFAF485" w14:textId="77777777">
      <w:pPr>
        <w:pStyle w:val="Heading1"/>
        <w:spacing w:line="360" w:lineRule="auto"/>
        <w:rPr>
          <w:rFonts w:ascii="Verdana" w:hAnsi="Verdana"/>
          <w:b/>
          <w:bCs/>
        </w:rPr>
      </w:pPr>
      <w:bookmarkStart w:name="_Toc69931500" w:id="16"/>
      <w:r w:rsidRPr="00D45F98">
        <w:rPr>
          <w:rFonts w:ascii="Verdana" w:hAnsi="Verdana"/>
          <w:b/>
          <w:bCs/>
        </w:rPr>
        <w:t>Complaints</w:t>
      </w:r>
      <w:bookmarkEnd w:id="16"/>
    </w:p>
    <w:p w:rsidRPr="00405B2A" w:rsidR="007771C8" w:rsidP="004517EB" w:rsidRDefault="007771C8" w14:paraId="38A72C6F" w14:textId="77777777">
      <w:pPr>
        <w:spacing w:line="360" w:lineRule="auto"/>
        <w:rPr>
          <w:rFonts w:ascii="Verdana" w:hAnsi="Verdana"/>
        </w:rPr>
      </w:pPr>
      <w:r w:rsidRPr="00405B2A">
        <w:rPr>
          <w:rFonts w:ascii="Verdana" w:hAnsi="Verdana"/>
        </w:rPr>
        <w:t>In the first instance complaints should be addressed with the Pupil S</w:t>
      </w:r>
      <w:r w:rsidRPr="00405B2A" w:rsidR="000E5690">
        <w:rPr>
          <w:rFonts w:ascii="Verdana" w:hAnsi="Verdana"/>
        </w:rPr>
        <w:t>upervisor, whose responsibilities include ensuring that such matters are resolved amenably where possible.</w:t>
      </w:r>
    </w:p>
    <w:p w:rsidRPr="00405B2A" w:rsidR="005C0CD5" w:rsidP="004517EB" w:rsidRDefault="005C0CD5" w14:paraId="1EA2603A" w14:textId="77777777">
      <w:pPr>
        <w:spacing w:line="360" w:lineRule="auto"/>
        <w:rPr>
          <w:rFonts w:ascii="Verdana" w:hAnsi="Verdana"/>
        </w:rPr>
      </w:pPr>
    </w:p>
    <w:p w:rsidRPr="00405B2A" w:rsidR="005C0CD5" w:rsidP="004517EB" w:rsidRDefault="005C0CD5" w14:paraId="1C855BED" w14:textId="397D7FF3">
      <w:pPr>
        <w:spacing w:line="360" w:lineRule="auto"/>
        <w:rPr>
          <w:rFonts w:ascii="Verdana" w:hAnsi="Verdana"/>
        </w:rPr>
      </w:pPr>
      <w:r w:rsidRPr="00405B2A">
        <w:rPr>
          <w:rFonts w:ascii="Verdana" w:hAnsi="Verdana"/>
        </w:rPr>
        <w:t>In the event that this is not possible, or in the event that the complaint relates to the conduct of the Pupil Supervisor, 8DB adopts the grievance policy of the DACB Group, a copy of which will be provided to the Pupil in their first week.  The Pupil is also encouraged to discuss any complaint with the Pupillage Committee, should they feel comfortable in doing so.</w:t>
      </w:r>
    </w:p>
    <w:p w:rsidRPr="00405B2A" w:rsidR="005C0CD5" w:rsidP="004517EB" w:rsidRDefault="005C0CD5" w14:paraId="43245988" w14:textId="77777777">
      <w:pPr>
        <w:spacing w:line="360" w:lineRule="auto"/>
        <w:rPr>
          <w:rFonts w:ascii="Verdana" w:hAnsi="Verdana"/>
        </w:rPr>
      </w:pPr>
    </w:p>
    <w:p w:rsidRPr="00405B2A" w:rsidR="005C0CD5" w:rsidP="004517EB" w:rsidRDefault="005C0CD5" w14:paraId="648B865A" w14:textId="363E576E">
      <w:pPr>
        <w:spacing w:line="360" w:lineRule="auto"/>
        <w:rPr>
          <w:rFonts w:ascii="Verdana" w:hAnsi="Verdana"/>
        </w:rPr>
      </w:pPr>
      <w:r w:rsidRPr="00405B2A">
        <w:rPr>
          <w:rFonts w:ascii="Verdana" w:hAnsi="Verdana"/>
        </w:rPr>
        <w:t>In the event that complaint is raised about the behaviour of the Pupil, the same policy will apply in reverse.  The Pupil Supervisor will address the behaviour with the Pupil in an attempt to resolve matters amenably where possible.  If this is not possible, then the grievance policy will be applicable.</w:t>
      </w:r>
    </w:p>
    <w:p w:rsidRPr="00405B2A" w:rsidR="00157E1C" w:rsidP="004517EB" w:rsidRDefault="00157E1C" w14:paraId="10ACDD79" w14:textId="6247FCC9">
      <w:pPr>
        <w:spacing w:line="360" w:lineRule="auto"/>
        <w:rPr>
          <w:rFonts w:ascii="Verdana" w:hAnsi="Verdana"/>
        </w:rPr>
      </w:pPr>
    </w:p>
    <w:p w:rsidRPr="00405B2A" w:rsidR="00157E1C" w:rsidP="004517EB" w:rsidRDefault="00157E1C" w14:paraId="7EB9932B" w14:textId="2FC1A3DF">
      <w:pPr>
        <w:spacing w:line="360" w:lineRule="auto"/>
        <w:rPr>
          <w:rFonts w:ascii="Verdana" w:hAnsi="Verdana"/>
        </w:rPr>
      </w:pPr>
      <w:r w:rsidRPr="00405B2A">
        <w:rPr>
          <w:rFonts w:ascii="Verdana" w:hAnsi="Verdana"/>
        </w:rPr>
        <w:t xml:space="preserve">If an allegation is made which, if proven, may give rise to a report to the Solicitors Regulation Authority or the Bar Standards Board, a manager not in the reporting line of the employee will </w:t>
      </w:r>
      <w:r w:rsidRPr="00405B2A" w:rsidR="0014259A">
        <w:rPr>
          <w:rFonts w:ascii="Verdana" w:hAnsi="Verdana"/>
        </w:rPr>
        <w:t>investigate and such cases will be registered with the Practice Governance and Risk team, who will ultimately decide if a case is reportable.</w:t>
      </w:r>
    </w:p>
    <w:p w:rsidRPr="00405B2A" w:rsidR="005C0CD5" w:rsidP="004517EB" w:rsidRDefault="005C0CD5" w14:paraId="6DE22A97" w14:textId="77777777">
      <w:pPr>
        <w:spacing w:line="360" w:lineRule="auto"/>
        <w:rPr>
          <w:rFonts w:ascii="Verdana" w:hAnsi="Verdana"/>
        </w:rPr>
      </w:pPr>
    </w:p>
    <w:p w:rsidRPr="00405B2A" w:rsidR="005C0CD5" w:rsidP="004517EB" w:rsidRDefault="005C0CD5" w14:paraId="7F17BD6E" w14:textId="3FBA6C86">
      <w:pPr>
        <w:spacing w:line="360" w:lineRule="auto"/>
        <w:rPr>
          <w:rFonts w:ascii="Verdana" w:hAnsi="Verdana"/>
        </w:rPr>
      </w:pPr>
      <w:r w:rsidRPr="00405B2A">
        <w:rPr>
          <w:rFonts w:ascii="Verdana" w:hAnsi="Verdana"/>
        </w:rPr>
        <w:t>In all cases, written records will be kept of any complaints made.</w:t>
      </w:r>
    </w:p>
    <w:p w:rsidRPr="00405B2A" w:rsidR="005C0CD5" w:rsidP="004517EB" w:rsidRDefault="005C0CD5" w14:paraId="003C7C94" w14:textId="77777777">
      <w:pPr>
        <w:spacing w:line="360" w:lineRule="auto"/>
        <w:rPr>
          <w:rFonts w:ascii="Verdana" w:hAnsi="Verdana"/>
        </w:rPr>
      </w:pPr>
    </w:p>
    <w:p w:rsidRPr="00D45F98" w:rsidR="005C0CD5" w:rsidP="00787CA5" w:rsidRDefault="005C0CD5" w14:paraId="346EBD0F" w14:textId="77777777">
      <w:pPr>
        <w:pStyle w:val="Heading1"/>
        <w:spacing w:line="360" w:lineRule="auto"/>
        <w:rPr>
          <w:rFonts w:ascii="Verdana" w:hAnsi="Verdana"/>
          <w:b/>
          <w:bCs/>
        </w:rPr>
      </w:pPr>
      <w:bookmarkStart w:name="_Toc69931501" w:id="17"/>
      <w:r w:rsidRPr="00D45F98">
        <w:rPr>
          <w:rFonts w:ascii="Verdana" w:hAnsi="Verdana"/>
          <w:b/>
          <w:bCs/>
        </w:rPr>
        <w:lastRenderedPageBreak/>
        <w:t>Annexes</w:t>
      </w:r>
      <w:bookmarkEnd w:id="17"/>
    </w:p>
    <w:p w:rsidRPr="00405B2A" w:rsidR="003B048C" w:rsidP="004517EB" w:rsidRDefault="003B048C" w14:paraId="5CC63F86" w14:textId="77777777">
      <w:pPr>
        <w:spacing w:line="360" w:lineRule="auto"/>
        <w:rPr>
          <w:rFonts w:ascii="Verdana" w:hAnsi="Verdana"/>
        </w:rPr>
      </w:pPr>
    </w:p>
    <w:p w:rsidRPr="00405B2A" w:rsidR="00C915B8" w:rsidP="004517EB" w:rsidRDefault="000F3A07" w14:paraId="7142AD6D" w14:textId="77777777">
      <w:pPr>
        <w:spacing w:line="360" w:lineRule="auto"/>
        <w:rPr>
          <w:rFonts w:ascii="Verdana" w:hAnsi="Verdana"/>
        </w:rPr>
      </w:pPr>
      <w:r w:rsidRPr="00405B2A">
        <w:rPr>
          <w:rFonts w:ascii="Verdana" w:hAnsi="Verdana"/>
        </w:rPr>
        <w:t>Annex</w:t>
      </w:r>
      <w:r w:rsidRPr="00405B2A" w:rsidR="00C915B8">
        <w:rPr>
          <w:rFonts w:ascii="Verdana" w:hAnsi="Verdana"/>
        </w:rPr>
        <w:t xml:space="preserve"> A</w:t>
      </w:r>
      <w:r w:rsidRPr="00405B2A" w:rsidR="00C915B8">
        <w:rPr>
          <w:rFonts w:ascii="Verdana" w:hAnsi="Verdana"/>
        </w:rPr>
        <w:tab/>
      </w:r>
      <w:r w:rsidRPr="00405B2A" w:rsidR="00C915B8">
        <w:rPr>
          <w:rFonts w:ascii="Verdana" w:hAnsi="Verdana"/>
        </w:rPr>
        <w:tab/>
      </w:r>
      <w:r w:rsidRPr="00405B2A" w:rsidR="00C915B8">
        <w:rPr>
          <w:rFonts w:ascii="Verdana" w:hAnsi="Verdana"/>
        </w:rPr>
        <w:tab/>
        <w:t>Sample pupillage application form</w:t>
      </w:r>
    </w:p>
    <w:p w:rsidRPr="00405B2A" w:rsidR="00661581" w:rsidP="004517EB" w:rsidRDefault="00661581" w14:paraId="26042057" w14:textId="77777777">
      <w:pPr>
        <w:spacing w:line="360" w:lineRule="auto"/>
        <w:rPr>
          <w:rFonts w:ascii="Verdana" w:hAnsi="Verdana"/>
        </w:rPr>
      </w:pPr>
    </w:p>
    <w:p w:rsidRPr="00405B2A" w:rsidR="007D233A" w:rsidP="004517EB" w:rsidRDefault="007D233A" w14:paraId="07597942" w14:textId="108561D7">
      <w:pPr>
        <w:spacing w:line="360" w:lineRule="auto"/>
        <w:rPr>
          <w:rFonts w:ascii="Verdana" w:hAnsi="Verdana"/>
        </w:rPr>
      </w:pPr>
      <w:r w:rsidRPr="00405B2A">
        <w:rPr>
          <w:rFonts w:ascii="Verdana" w:hAnsi="Verdana"/>
        </w:rPr>
        <w:t>Annex B</w:t>
      </w:r>
      <w:r w:rsidRPr="00405B2A">
        <w:rPr>
          <w:rFonts w:ascii="Verdana" w:hAnsi="Verdana"/>
        </w:rPr>
        <w:tab/>
      </w:r>
      <w:r w:rsidRPr="00405B2A">
        <w:rPr>
          <w:rFonts w:ascii="Verdana" w:hAnsi="Verdana"/>
        </w:rPr>
        <w:tab/>
      </w:r>
      <w:r w:rsidRPr="00405B2A">
        <w:rPr>
          <w:rFonts w:ascii="Verdana" w:hAnsi="Verdana"/>
        </w:rPr>
        <w:tab/>
        <w:t xml:space="preserve">Sample </w:t>
      </w:r>
      <w:r w:rsidR="000703CA">
        <w:rPr>
          <w:rFonts w:ascii="Verdana" w:hAnsi="Verdana"/>
        </w:rPr>
        <w:t xml:space="preserve">civil advocacy </w:t>
      </w:r>
      <w:r w:rsidR="00261584">
        <w:rPr>
          <w:rFonts w:ascii="Verdana" w:hAnsi="Verdana"/>
        </w:rPr>
        <w:t>exercise</w:t>
      </w:r>
      <w:r w:rsidRPr="00405B2A" w:rsidR="005C0CD5">
        <w:rPr>
          <w:rFonts w:ascii="Verdana" w:hAnsi="Verdana"/>
        </w:rPr>
        <w:t xml:space="preserve"> mark </w:t>
      </w:r>
      <w:r w:rsidRPr="00405B2A">
        <w:rPr>
          <w:rFonts w:ascii="Verdana" w:hAnsi="Verdana"/>
        </w:rPr>
        <w:t>scheme</w:t>
      </w:r>
    </w:p>
    <w:p w:rsidRPr="00405B2A" w:rsidR="00874753" w:rsidP="004517EB" w:rsidRDefault="00874753" w14:paraId="0E8D8FAD" w14:textId="77777777">
      <w:pPr>
        <w:spacing w:line="360" w:lineRule="auto"/>
        <w:rPr>
          <w:rFonts w:ascii="Verdana" w:hAnsi="Verdana"/>
        </w:rPr>
      </w:pPr>
    </w:p>
    <w:p w:rsidRPr="00405B2A" w:rsidR="00874753" w:rsidP="004517EB" w:rsidRDefault="00874753" w14:paraId="67CDAA40" w14:textId="593FF5CB">
      <w:pPr>
        <w:spacing w:line="360" w:lineRule="auto"/>
        <w:rPr>
          <w:rFonts w:ascii="Verdana" w:hAnsi="Verdana"/>
        </w:rPr>
      </w:pPr>
      <w:r w:rsidRPr="00405B2A">
        <w:rPr>
          <w:rFonts w:ascii="Verdana" w:hAnsi="Verdana"/>
        </w:rPr>
        <w:t>Annex C</w:t>
      </w:r>
      <w:r w:rsidRPr="00405B2A">
        <w:rPr>
          <w:rFonts w:ascii="Verdana" w:hAnsi="Verdana"/>
        </w:rPr>
        <w:tab/>
      </w:r>
      <w:r w:rsidRPr="00405B2A">
        <w:rPr>
          <w:rFonts w:ascii="Verdana" w:hAnsi="Verdana"/>
        </w:rPr>
        <w:tab/>
      </w:r>
      <w:r w:rsidRPr="00405B2A">
        <w:rPr>
          <w:rFonts w:ascii="Verdana" w:hAnsi="Verdana"/>
        </w:rPr>
        <w:tab/>
      </w:r>
      <w:r w:rsidRPr="00405B2A" w:rsidR="005C0CD5">
        <w:rPr>
          <w:rFonts w:ascii="Verdana" w:hAnsi="Verdana"/>
        </w:rPr>
        <w:t xml:space="preserve">Sample </w:t>
      </w:r>
      <w:r w:rsidR="00261584">
        <w:rPr>
          <w:rFonts w:ascii="Verdana" w:hAnsi="Verdana"/>
        </w:rPr>
        <w:t xml:space="preserve">final </w:t>
      </w:r>
      <w:r w:rsidRPr="00405B2A" w:rsidR="005C0CD5">
        <w:rPr>
          <w:rFonts w:ascii="Verdana" w:hAnsi="Verdana"/>
        </w:rPr>
        <w:t>interview mark scheme</w:t>
      </w:r>
    </w:p>
    <w:p w:rsidRPr="00405B2A" w:rsidR="0070063B" w:rsidP="004517EB" w:rsidRDefault="0070063B" w14:paraId="58094140" w14:textId="77777777">
      <w:pPr>
        <w:spacing w:line="360" w:lineRule="auto"/>
        <w:rPr>
          <w:rFonts w:ascii="Verdana" w:hAnsi="Verdana"/>
        </w:rPr>
      </w:pPr>
    </w:p>
    <w:p w:rsidRPr="00405B2A" w:rsidR="0070063B" w:rsidP="004517EB" w:rsidRDefault="0070063B" w14:paraId="76191295" w14:textId="4011B312">
      <w:pPr>
        <w:spacing w:line="360" w:lineRule="auto"/>
        <w:rPr>
          <w:rFonts w:ascii="Verdana" w:hAnsi="Verdana"/>
        </w:rPr>
      </w:pPr>
      <w:r w:rsidRPr="00405B2A">
        <w:rPr>
          <w:rFonts w:ascii="Verdana" w:hAnsi="Verdana"/>
        </w:rPr>
        <w:t>Annex D</w:t>
      </w:r>
      <w:r w:rsidRPr="00405B2A">
        <w:rPr>
          <w:rFonts w:ascii="Verdana" w:hAnsi="Verdana"/>
        </w:rPr>
        <w:tab/>
      </w:r>
      <w:r w:rsidRPr="00405B2A">
        <w:rPr>
          <w:rFonts w:ascii="Verdana" w:hAnsi="Verdana"/>
        </w:rPr>
        <w:tab/>
      </w:r>
      <w:r w:rsidRPr="00405B2A">
        <w:rPr>
          <w:rFonts w:ascii="Verdana" w:hAnsi="Verdana"/>
        </w:rPr>
        <w:tab/>
      </w:r>
      <w:r w:rsidRPr="00405B2A" w:rsidR="005C0CD5">
        <w:rPr>
          <w:rFonts w:ascii="Verdana" w:hAnsi="Verdana"/>
        </w:rPr>
        <w:t>Feedback sheet (written work)</w:t>
      </w:r>
    </w:p>
    <w:p w:rsidRPr="00405B2A" w:rsidR="005C0CD5" w:rsidP="004517EB" w:rsidRDefault="005C0CD5" w14:paraId="572F4189" w14:textId="313F3799">
      <w:pPr>
        <w:spacing w:line="360" w:lineRule="auto"/>
        <w:rPr>
          <w:rFonts w:ascii="Verdana" w:hAnsi="Verdana"/>
        </w:rPr>
      </w:pPr>
    </w:p>
    <w:p w:rsidRPr="00405B2A" w:rsidR="005C0CD5" w:rsidP="004517EB" w:rsidRDefault="005C0CD5" w14:paraId="6144B4EF" w14:textId="7306D34B">
      <w:pPr>
        <w:spacing w:line="360" w:lineRule="auto"/>
        <w:rPr>
          <w:rFonts w:ascii="Verdana" w:hAnsi="Verdana"/>
        </w:rPr>
      </w:pPr>
      <w:r w:rsidRPr="00405B2A">
        <w:rPr>
          <w:rFonts w:ascii="Verdana" w:hAnsi="Verdana"/>
        </w:rPr>
        <w:t>Annex E</w:t>
      </w:r>
      <w:r w:rsidRPr="00405B2A">
        <w:rPr>
          <w:rFonts w:ascii="Verdana" w:hAnsi="Verdana"/>
        </w:rPr>
        <w:tab/>
      </w:r>
      <w:r w:rsidRPr="00405B2A">
        <w:rPr>
          <w:rFonts w:ascii="Verdana" w:hAnsi="Verdana"/>
        </w:rPr>
        <w:tab/>
      </w:r>
      <w:r w:rsidRPr="00405B2A">
        <w:rPr>
          <w:rFonts w:ascii="Verdana" w:hAnsi="Verdana"/>
        </w:rPr>
        <w:tab/>
        <w:t>Performance review meeting form</w:t>
      </w:r>
    </w:p>
    <w:sectPr w:rsidRPr="00405B2A" w:rsidR="005C0CD5">
      <w:headerReference w:type="default" r:id="rId8"/>
      <w:footerReference w:type="default" r:id="rId9"/>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962" w:rsidP="00B57B53" w:rsidRDefault="007C6962" w14:paraId="4063079E" w14:textId="77777777">
      <w:r>
        <w:separator/>
      </w:r>
    </w:p>
  </w:endnote>
  <w:endnote w:type="continuationSeparator" w:id="0">
    <w:p w:rsidR="007C6962" w:rsidP="00B57B53" w:rsidRDefault="007C6962" w14:paraId="435F61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415"/>
      <w:docPartObj>
        <w:docPartGallery w:val="Page Numbers (Bottom of Page)"/>
        <w:docPartUnique/>
      </w:docPartObj>
    </w:sdtPr>
    <w:sdtEndPr/>
    <w:sdtContent>
      <w:p w:rsidR="000110E1" w:rsidRDefault="000110E1" w14:paraId="3F029F04" w14:textId="164864F3">
        <w:pPr>
          <w:pStyle w:val="Footer"/>
          <w:jc w:val="right"/>
        </w:pPr>
        <w:r>
          <w:t xml:space="preserve">Page | </w:t>
        </w:r>
        <w:r>
          <w:fldChar w:fldCharType="begin"/>
        </w:r>
        <w:r>
          <w:instrText xml:space="preserve"> PAGE   \* MERGEFORMAT </w:instrText>
        </w:r>
        <w:r>
          <w:fldChar w:fldCharType="separate"/>
        </w:r>
        <w:r w:rsidR="00721AE0">
          <w:rPr>
            <w:noProof/>
          </w:rPr>
          <w:t>1</w:t>
        </w:r>
        <w:r>
          <w:rPr>
            <w:noProof/>
          </w:rPr>
          <w:fldChar w:fldCharType="end"/>
        </w:r>
        <w:r>
          <w:t xml:space="preserve"> </w:t>
        </w:r>
      </w:p>
    </w:sdtContent>
  </w:sdt>
  <w:p w:rsidR="000110E1" w:rsidRDefault="000110E1" w14:paraId="629B35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962" w:rsidP="00B57B53" w:rsidRDefault="007C6962" w14:paraId="260A32CF" w14:textId="77777777">
      <w:r>
        <w:separator/>
      </w:r>
    </w:p>
  </w:footnote>
  <w:footnote w:type="continuationSeparator" w:id="0">
    <w:p w:rsidR="007C6962" w:rsidP="00B57B53" w:rsidRDefault="007C6962" w14:paraId="2E2F0B63" w14:textId="77777777">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0E1" w:rsidP="00B57B53" w:rsidRDefault="000110E1" w14:paraId="2F111DC8" w14:textId="77E2033D">
    <w:pPr>
      <w:pStyle w:val="Header"/>
      <w:jc w:val="right"/>
    </w:pPr>
    <w:r>
      <w:rPr>
        <w:noProof/>
      </w:rPr>
      <w:drawing>
        <wp:inline distT="0" distB="0" distL="0" distR="0" wp14:anchorId="34A330E0" wp14:editId="465E19DE">
          <wp:extent cx="1161065" cy="1000125"/>
          <wp:effectExtent l="0" t="0" r="127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1065" cy="1000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A186FD2"/>
    <w:multiLevelType w:val="hybridMultilevel"/>
    <w:tmpl w:val="6EF4038C"/>
    <w:lvl w:ilvl="0" w:tplc="53007D3C">
      <w:start w:val="1"/>
      <w:numFmt w:val="decimal"/>
      <w:lvlText w:val="%1."/>
      <w:lvlJc w:val="left"/>
      <w:pPr>
        <w:ind w:left="420" w:hanging="360"/>
      </w:pPr>
      <w:rPr>
        <w:rFonts w:ascii="Arial" w:eastAsia="Times New Roman" w:hAnsi="Arial" w:cs="Times New Roman"/>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26E4855"/>
    <w:multiLevelType w:val="hybridMultilevel"/>
    <w:tmpl w:val="900805A0"/>
    <w:lvl w:ilvl="0" w:tplc="76F4DA5E">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82B695D"/>
    <w:multiLevelType w:val="hybridMultilevel"/>
    <w:tmpl w:val="6AE0B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A63CAC"/>
    <w:multiLevelType w:val="hybridMultilevel"/>
    <w:tmpl w:val="D09C88D4"/>
    <w:lvl w:ilvl="0" w:tplc="76F4DA5E">
      <w:start w:val="3"/>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69288762">
    <w:abstractNumId w:val="0"/>
  </w:num>
  <w:num w:numId="2" w16cid:durableId="1670139067">
    <w:abstractNumId w:val="4"/>
  </w:num>
  <w:num w:numId="3" w16cid:durableId="1429888177">
    <w:abstractNumId w:val="1"/>
  </w:num>
  <w:num w:numId="4" w16cid:durableId="516309647">
    <w:abstractNumId w:val="3"/>
  </w:num>
  <w:num w:numId="5" w16cid:durableId="174734162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B53"/>
    <w:rsid w:val="000110E1"/>
    <w:rsid w:val="00015506"/>
    <w:rsid w:val="00015D29"/>
    <w:rsid w:val="00026412"/>
    <w:rsid w:val="0003298D"/>
    <w:rsid w:val="00034E47"/>
    <w:rsid w:val="00036719"/>
    <w:rsid w:val="000407E2"/>
    <w:rsid w:val="000425CD"/>
    <w:rsid w:val="00045D7D"/>
    <w:rsid w:val="000516B9"/>
    <w:rsid w:val="00051C14"/>
    <w:rsid w:val="000572ED"/>
    <w:rsid w:val="000625FC"/>
    <w:rsid w:val="000703CA"/>
    <w:rsid w:val="00071EAB"/>
    <w:rsid w:val="00072D9D"/>
    <w:rsid w:val="00073309"/>
    <w:rsid w:val="00076856"/>
    <w:rsid w:val="00080829"/>
    <w:rsid w:val="0008490E"/>
    <w:rsid w:val="00084CDA"/>
    <w:rsid w:val="00091FA6"/>
    <w:rsid w:val="00093333"/>
    <w:rsid w:val="000A42AC"/>
    <w:rsid w:val="000B032D"/>
    <w:rsid w:val="000B3E80"/>
    <w:rsid w:val="000B3F7B"/>
    <w:rsid w:val="000B70EA"/>
    <w:rsid w:val="000C38CF"/>
    <w:rsid w:val="000C3CFD"/>
    <w:rsid w:val="000D1AA9"/>
    <w:rsid w:val="000D1E08"/>
    <w:rsid w:val="000D29CB"/>
    <w:rsid w:val="000D2D26"/>
    <w:rsid w:val="000E218E"/>
    <w:rsid w:val="000E4322"/>
    <w:rsid w:val="000E5690"/>
    <w:rsid w:val="000F3A07"/>
    <w:rsid w:val="000F538E"/>
    <w:rsid w:val="000F5C92"/>
    <w:rsid w:val="000F69F5"/>
    <w:rsid w:val="000F7986"/>
    <w:rsid w:val="000F7C88"/>
    <w:rsid w:val="00102869"/>
    <w:rsid w:val="0010297A"/>
    <w:rsid w:val="00107E97"/>
    <w:rsid w:val="0011014B"/>
    <w:rsid w:val="001105F9"/>
    <w:rsid w:val="0011184C"/>
    <w:rsid w:val="001132CA"/>
    <w:rsid w:val="00115A01"/>
    <w:rsid w:val="00116FC7"/>
    <w:rsid w:val="001236BC"/>
    <w:rsid w:val="00141533"/>
    <w:rsid w:val="0014259A"/>
    <w:rsid w:val="00142C21"/>
    <w:rsid w:val="0014422B"/>
    <w:rsid w:val="001446DB"/>
    <w:rsid w:val="00150EA2"/>
    <w:rsid w:val="00157789"/>
    <w:rsid w:val="00157E1C"/>
    <w:rsid w:val="00160BCC"/>
    <w:rsid w:val="00162B5E"/>
    <w:rsid w:val="00171C4E"/>
    <w:rsid w:val="00172F61"/>
    <w:rsid w:val="0017555F"/>
    <w:rsid w:val="00192AAF"/>
    <w:rsid w:val="00192E8A"/>
    <w:rsid w:val="00197126"/>
    <w:rsid w:val="001A1F3D"/>
    <w:rsid w:val="001A51E4"/>
    <w:rsid w:val="001B15E4"/>
    <w:rsid w:val="001B2FFA"/>
    <w:rsid w:val="001B47EC"/>
    <w:rsid w:val="001B6E40"/>
    <w:rsid w:val="001C3E13"/>
    <w:rsid w:val="001D0951"/>
    <w:rsid w:val="001D71EF"/>
    <w:rsid w:val="001E0A0F"/>
    <w:rsid w:val="001E4BB2"/>
    <w:rsid w:val="001E79D8"/>
    <w:rsid w:val="001F4AB7"/>
    <w:rsid w:val="001F5418"/>
    <w:rsid w:val="00202711"/>
    <w:rsid w:val="00202B4F"/>
    <w:rsid w:val="00203868"/>
    <w:rsid w:val="00204F10"/>
    <w:rsid w:val="00206EB1"/>
    <w:rsid w:val="00207572"/>
    <w:rsid w:val="0021195B"/>
    <w:rsid w:val="00212693"/>
    <w:rsid w:val="00213A11"/>
    <w:rsid w:val="00225925"/>
    <w:rsid w:val="00227AAC"/>
    <w:rsid w:val="00231A9D"/>
    <w:rsid w:val="00232999"/>
    <w:rsid w:val="00233631"/>
    <w:rsid w:val="00233ABA"/>
    <w:rsid w:val="002341CB"/>
    <w:rsid w:val="002348AF"/>
    <w:rsid w:val="0023632C"/>
    <w:rsid w:val="0024312A"/>
    <w:rsid w:val="002437AD"/>
    <w:rsid w:val="0024521F"/>
    <w:rsid w:val="0024611A"/>
    <w:rsid w:val="00254A04"/>
    <w:rsid w:val="00261584"/>
    <w:rsid w:val="00261DDC"/>
    <w:rsid w:val="00265FA7"/>
    <w:rsid w:val="002716B2"/>
    <w:rsid w:val="002829C9"/>
    <w:rsid w:val="0028350A"/>
    <w:rsid w:val="002863CD"/>
    <w:rsid w:val="00291EDE"/>
    <w:rsid w:val="00293212"/>
    <w:rsid w:val="002945CB"/>
    <w:rsid w:val="002950BE"/>
    <w:rsid w:val="002B1EE0"/>
    <w:rsid w:val="002B3027"/>
    <w:rsid w:val="002B364D"/>
    <w:rsid w:val="002B3892"/>
    <w:rsid w:val="002B54C9"/>
    <w:rsid w:val="002B5D6F"/>
    <w:rsid w:val="002C0991"/>
    <w:rsid w:val="002C4E08"/>
    <w:rsid w:val="002C51A5"/>
    <w:rsid w:val="002D05DA"/>
    <w:rsid w:val="002D74D5"/>
    <w:rsid w:val="002E6A6A"/>
    <w:rsid w:val="002E6E4E"/>
    <w:rsid w:val="002F43B8"/>
    <w:rsid w:val="002F63DE"/>
    <w:rsid w:val="003021B6"/>
    <w:rsid w:val="003118F3"/>
    <w:rsid w:val="003133AD"/>
    <w:rsid w:val="00316036"/>
    <w:rsid w:val="00316DA6"/>
    <w:rsid w:val="003227EE"/>
    <w:rsid w:val="00332999"/>
    <w:rsid w:val="003342D4"/>
    <w:rsid w:val="003347E1"/>
    <w:rsid w:val="00337BCA"/>
    <w:rsid w:val="003462B8"/>
    <w:rsid w:val="003467DE"/>
    <w:rsid w:val="003508BD"/>
    <w:rsid w:val="0035130D"/>
    <w:rsid w:val="00354C4B"/>
    <w:rsid w:val="00363E3F"/>
    <w:rsid w:val="00363F31"/>
    <w:rsid w:val="00365B66"/>
    <w:rsid w:val="00370DA2"/>
    <w:rsid w:val="00373E72"/>
    <w:rsid w:val="00386751"/>
    <w:rsid w:val="00390369"/>
    <w:rsid w:val="0039067E"/>
    <w:rsid w:val="00393019"/>
    <w:rsid w:val="00393779"/>
    <w:rsid w:val="00394346"/>
    <w:rsid w:val="00396D24"/>
    <w:rsid w:val="00396EF2"/>
    <w:rsid w:val="003A07F1"/>
    <w:rsid w:val="003A40B7"/>
    <w:rsid w:val="003B048C"/>
    <w:rsid w:val="003B13CB"/>
    <w:rsid w:val="003B2F72"/>
    <w:rsid w:val="003B618A"/>
    <w:rsid w:val="003C0AFF"/>
    <w:rsid w:val="003C0B75"/>
    <w:rsid w:val="003C1799"/>
    <w:rsid w:val="003C6B75"/>
    <w:rsid w:val="003C7E4E"/>
    <w:rsid w:val="003D1318"/>
    <w:rsid w:val="003D555F"/>
    <w:rsid w:val="003D649D"/>
    <w:rsid w:val="003E291A"/>
    <w:rsid w:val="003F0FAA"/>
    <w:rsid w:val="00405B2A"/>
    <w:rsid w:val="00407231"/>
    <w:rsid w:val="00412F44"/>
    <w:rsid w:val="00416F5C"/>
    <w:rsid w:val="004215D8"/>
    <w:rsid w:val="00436ED3"/>
    <w:rsid w:val="0044084D"/>
    <w:rsid w:val="004517EB"/>
    <w:rsid w:val="0045489B"/>
    <w:rsid w:val="004548C8"/>
    <w:rsid w:val="0046080D"/>
    <w:rsid w:val="00460E39"/>
    <w:rsid w:val="00462170"/>
    <w:rsid w:val="004627CD"/>
    <w:rsid w:val="00462BF2"/>
    <w:rsid w:val="004726F8"/>
    <w:rsid w:val="00475B5D"/>
    <w:rsid w:val="00476B4E"/>
    <w:rsid w:val="004777BA"/>
    <w:rsid w:val="00480A83"/>
    <w:rsid w:val="00487440"/>
    <w:rsid w:val="004909F7"/>
    <w:rsid w:val="00491D0F"/>
    <w:rsid w:val="0049372A"/>
    <w:rsid w:val="00496F08"/>
    <w:rsid w:val="004A30DF"/>
    <w:rsid w:val="004A43DC"/>
    <w:rsid w:val="004A7E33"/>
    <w:rsid w:val="004B0D6A"/>
    <w:rsid w:val="004B32F0"/>
    <w:rsid w:val="004B4573"/>
    <w:rsid w:val="004C01FB"/>
    <w:rsid w:val="004C27D1"/>
    <w:rsid w:val="004C43EE"/>
    <w:rsid w:val="004C6A3E"/>
    <w:rsid w:val="004C7DC9"/>
    <w:rsid w:val="004D1BBC"/>
    <w:rsid w:val="004D1F35"/>
    <w:rsid w:val="004D3146"/>
    <w:rsid w:val="004D4BE8"/>
    <w:rsid w:val="004D5366"/>
    <w:rsid w:val="004D7BCB"/>
    <w:rsid w:val="004E35BE"/>
    <w:rsid w:val="004E392C"/>
    <w:rsid w:val="004E7E26"/>
    <w:rsid w:val="004F1D6B"/>
    <w:rsid w:val="004F20A6"/>
    <w:rsid w:val="004F47DC"/>
    <w:rsid w:val="004F59C2"/>
    <w:rsid w:val="004F5D47"/>
    <w:rsid w:val="004F7652"/>
    <w:rsid w:val="00500749"/>
    <w:rsid w:val="00502A48"/>
    <w:rsid w:val="00513D3C"/>
    <w:rsid w:val="00513E00"/>
    <w:rsid w:val="00522236"/>
    <w:rsid w:val="00524197"/>
    <w:rsid w:val="00525604"/>
    <w:rsid w:val="00526808"/>
    <w:rsid w:val="0052686F"/>
    <w:rsid w:val="005278B6"/>
    <w:rsid w:val="00531F7A"/>
    <w:rsid w:val="0053449C"/>
    <w:rsid w:val="005377E4"/>
    <w:rsid w:val="005403C8"/>
    <w:rsid w:val="00543245"/>
    <w:rsid w:val="00543914"/>
    <w:rsid w:val="005556EB"/>
    <w:rsid w:val="00566657"/>
    <w:rsid w:val="00566FAD"/>
    <w:rsid w:val="00575EC2"/>
    <w:rsid w:val="00583797"/>
    <w:rsid w:val="00583B43"/>
    <w:rsid w:val="0058506D"/>
    <w:rsid w:val="0058536A"/>
    <w:rsid w:val="00585750"/>
    <w:rsid w:val="00587F56"/>
    <w:rsid w:val="00592918"/>
    <w:rsid w:val="00594D2A"/>
    <w:rsid w:val="005A02C2"/>
    <w:rsid w:val="005A15CA"/>
    <w:rsid w:val="005A2DB5"/>
    <w:rsid w:val="005B7FC4"/>
    <w:rsid w:val="005C0AD5"/>
    <w:rsid w:val="005C0CD5"/>
    <w:rsid w:val="005C6014"/>
    <w:rsid w:val="005D023B"/>
    <w:rsid w:val="005D3094"/>
    <w:rsid w:val="005E093C"/>
    <w:rsid w:val="005E3FCA"/>
    <w:rsid w:val="005E6B50"/>
    <w:rsid w:val="005F7F1E"/>
    <w:rsid w:val="00600EB0"/>
    <w:rsid w:val="006010D6"/>
    <w:rsid w:val="00604C09"/>
    <w:rsid w:val="006053DE"/>
    <w:rsid w:val="00610581"/>
    <w:rsid w:val="00612316"/>
    <w:rsid w:val="00615B96"/>
    <w:rsid w:val="00622B9B"/>
    <w:rsid w:val="006239F0"/>
    <w:rsid w:val="00624D37"/>
    <w:rsid w:val="0062632F"/>
    <w:rsid w:val="006302FC"/>
    <w:rsid w:val="00645E30"/>
    <w:rsid w:val="00646941"/>
    <w:rsid w:val="00650D80"/>
    <w:rsid w:val="00655A54"/>
    <w:rsid w:val="006579BF"/>
    <w:rsid w:val="00657E35"/>
    <w:rsid w:val="006610EC"/>
    <w:rsid w:val="00661581"/>
    <w:rsid w:val="006617B2"/>
    <w:rsid w:val="006670ED"/>
    <w:rsid w:val="00671FDA"/>
    <w:rsid w:val="00682394"/>
    <w:rsid w:val="00684782"/>
    <w:rsid w:val="0068610C"/>
    <w:rsid w:val="00686B75"/>
    <w:rsid w:val="00690CD8"/>
    <w:rsid w:val="00694774"/>
    <w:rsid w:val="0069688D"/>
    <w:rsid w:val="006B1FD7"/>
    <w:rsid w:val="006B2D27"/>
    <w:rsid w:val="006B4735"/>
    <w:rsid w:val="006B5296"/>
    <w:rsid w:val="006C00E2"/>
    <w:rsid w:val="006C2E8B"/>
    <w:rsid w:val="006C57AE"/>
    <w:rsid w:val="006E4105"/>
    <w:rsid w:val="006E676E"/>
    <w:rsid w:val="006E6774"/>
    <w:rsid w:val="006F50D3"/>
    <w:rsid w:val="0070063B"/>
    <w:rsid w:val="00702BE7"/>
    <w:rsid w:val="00712532"/>
    <w:rsid w:val="007164AE"/>
    <w:rsid w:val="00720496"/>
    <w:rsid w:val="00721AE0"/>
    <w:rsid w:val="00722333"/>
    <w:rsid w:val="00726D13"/>
    <w:rsid w:val="00733735"/>
    <w:rsid w:val="0073648F"/>
    <w:rsid w:val="00736C88"/>
    <w:rsid w:val="00741EB8"/>
    <w:rsid w:val="00744206"/>
    <w:rsid w:val="00746527"/>
    <w:rsid w:val="00755BC2"/>
    <w:rsid w:val="00756830"/>
    <w:rsid w:val="007575E5"/>
    <w:rsid w:val="0076038E"/>
    <w:rsid w:val="00764B7C"/>
    <w:rsid w:val="00770E69"/>
    <w:rsid w:val="00771814"/>
    <w:rsid w:val="00771EAB"/>
    <w:rsid w:val="00774A39"/>
    <w:rsid w:val="007771C8"/>
    <w:rsid w:val="007824C0"/>
    <w:rsid w:val="00785727"/>
    <w:rsid w:val="00787CA5"/>
    <w:rsid w:val="007A14C3"/>
    <w:rsid w:val="007B7CDA"/>
    <w:rsid w:val="007C3A7D"/>
    <w:rsid w:val="007C4843"/>
    <w:rsid w:val="007C6962"/>
    <w:rsid w:val="007D233A"/>
    <w:rsid w:val="007E398E"/>
    <w:rsid w:val="007E4A81"/>
    <w:rsid w:val="007E6CCD"/>
    <w:rsid w:val="007F07E7"/>
    <w:rsid w:val="007F3741"/>
    <w:rsid w:val="00807517"/>
    <w:rsid w:val="00810D90"/>
    <w:rsid w:val="0081558F"/>
    <w:rsid w:val="00820579"/>
    <w:rsid w:val="00820C0F"/>
    <w:rsid w:val="00822DC0"/>
    <w:rsid w:val="008236CF"/>
    <w:rsid w:val="00824515"/>
    <w:rsid w:val="00824DDD"/>
    <w:rsid w:val="00827138"/>
    <w:rsid w:val="008320EC"/>
    <w:rsid w:val="00832FCD"/>
    <w:rsid w:val="00833018"/>
    <w:rsid w:val="008449FF"/>
    <w:rsid w:val="008458B0"/>
    <w:rsid w:val="008479F1"/>
    <w:rsid w:val="00852502"/>
    <w:rsid w:val="00867B7F"/>
    <w:rsid w:val="00871256"/>
    <w:rsid w:val="00874753"/>
    <w:rsid w:val="00874937"/>
    <w:rsid w:val="00877E82"/>
    <w:rsid w:val="00884834"/>
    <w:rsid w:val="008851F8"/>
    <w:rsid w:val="00885C7F"/>
    <w:rsid w:val="00893E52"/>
    <w:rsid w:val="00897C4E"/>
    <w:rsid w:val="008A20AF"/>
    <w:rsid w:val="008B2424"/>
    <w:rsid w:val="008B4FD5"/>
    <w:rsid w:val="008B56DC"/>
    <w:rsid w:val="008C106C"/>
    <w:rsid w:val="008D057D"/>
    <w:rsid w:val="008D2355"/>
    <w:rsid w:val="008D6BA8"/>
    <w:rsid w:val="008E07D8"/>
    <w:rsid w:val="008E0C6E"/>
    <w:rsid w:val="008E2564"/>
    <w:rsid w:val="008E2D80"/>
    <w:rsid w:val="008E2EF0"/>
    <w:rsid w:val="008E7D30"/>
    <w:rsid w:val="008F0AA3"/>
    <w:rsid w:val="008F6DD2"/>
    <w:rsid w:val="008F7807"/>
    <w:rsid w:val="008F7969"/>
    <w:rsid w:val="0090196B"/>
    <w:rsid w:val="009034CE"/>
    <w:rsid w:val="009059AF"/>
    <w:rsid w:val="009122C9"/>
    <w:rsid w:val="00914195"/>
    <w:rsid w:val="00920A0A"/>
    <w:rsid w:val="0092218F"/>
    <w:rsid w:val="0092337D"/>
    <w:rsid w:val="00925416"/>
    <w:rsid w:val="00927943"/>
    <w:rsid w:val="00931981"/>
    <w:rsid w:val="00931FF0"/>
    <w:rsid w:val="00944270"/>
    <w:rsid w:val="00946198"/>
    <w:rsid w:val="00950AFF"/>
    <w:rsid w:val="0095199A"/>
    <w:rsid w:val="00954685"/>
    <w:rsid w:val="00956771"/>
    <w:rsid w:val="009670CA"/>
    <w:rsid w:val="0097621F"/>
    <w:rsid w:val="00977F09"/>
    <w:rsid w:val="009866FF"/>
    <w:rsid w:val="009869D9"/>
    <w:rsid w:val="00991F2D"/>
    <w:rsid w:val="00993525"/>
    <w:rsid w:val="0099769A"/>
    <w:rsid w:val="009A1586"/>
    <w:rsid w:val="009A4892"/>
    <w:rsid w:val="009A706D"/>
    <w:rsid w:val="009B0101"/>
    <w:rsid w:val="009B2ED0"/>
    <w:rsid w:val="009C0588"/>
    <w:rsid w:val="009C6251"/>
    <w:rsid w:val="009D05FB"/>
    <w:rsid w:val="009E23F9"/>
    <w:rsid w:val="009E7130"/>
    <w:rsid w:val="009F31DF"/>
    <w:rsid w:val="009F347D"/>
    <w:rsid w:val="00A012B0"/>
    <w:rsid w:val="00A04F1F"/>
    <w:rsid w:val="00A051B4"/>
    <w:rsid w:val="00A05F96"/>
    <w:rsid w:val="00A110EA"/>
    <w:rsid w:val="00A12228"/>
    <w:rsid w:val="00A128A7"/>
    <w:rsid w:val="00A131E2"/>
    <w:rsid w:val="00A245D2"/>
    <w:rsid w:val="00A25C11"/>
    <w:rsid w:val="00A37FE4"/>
    <w:rsid w:val="00A4466D"/>
    <w:rsid w:val="00A4757C"/>
    <w:rsid w:val="00A56212"/>
    <w:rsid w:val="00A56C48"/>
    <w:rsid w:val="00A6688C"/>
    <w:rsid w:val="00A708FC"/>
    <w:rsid w:val="00A7090E"/>
    <w:rsid w:val="00A71A3A"/>
    <w:rsid w:val="00A75D61"/>
    <w:rsid w:val="00A7702F"/>
    <w:rsid w:val="00A8034A"/>
    <w:rsid w:val="00A820E7"/>
    <w:rsid w:val="00A8230C"/>
    <w:rsid w:val="00A867A1"/>
    <w:rsid w:val="00A91E7D"/>
    <w:rsid w:val="00AA1F74"/>
    <w:rsid w:val="00AA2C89"/>
    <w:rsid w:val="00AA7074"/>
    <w:rsid w:val="00AA7E53"/>
    <w:rsid w:val="00AB5A9A"/>
    <w:rsid w:val="00AC3F2F"/>
    <w:rsid w:val="00AD01AE"/>
    <w:rsid w:val="00AD21AE"/>
    <w:rsid w:val="00AD3FCF"/>
    <w:rsid w:val="00AE10D4"/>
    <w:rsid w:val="00AE25CE"/>
    <w:rsid w:val="00AE3260"/>
    <w:rsid w:val="00AE3E2B"/>
    <w:rsid w:val="00AF20E0"/>
    <w:rsid w:val="00B024EB"/>
    <w:rsid w:val="00B0336E"/>
    <w:rsid w:val="00B11DE3"/>
    <w:rsid w:val="00B11FDF"/>
    <w:rsid w:val="00B1276C"/>
    <w:rsid w:val="00B158E5"/>
    <w:rsid w:val="00B21312"/>
    <w:rsid w:val="00B24142"/>
    <w:rsid w:val="00B27959"/>
    <w:rsid w:val="00B40338"/>
    <w:rsid w:val="00B447F4"/>
    <w:rsid w:val="00B47DE0"/>
    <w:rsid w:val="00B511BA"/>
    <w:rsid w:val="00B57B53"/>
    <w:rsid w:val="00B61B37"/>
    <w:rsid w:val="00B62B1F"/>
    <w:rsid w:val="00B6467B"/>
    <w:rsid w:val="00B6652B"/>
    <w:rsid w:val="00B763B7"/>
    <w:rsid w:val="00B77C3D"/>
    <w:rsid w:val="00B90C60"/>
    <w:rsid w:val="00B93A19"/>
    <w:rsid w:val="00B95B85"/>
    <w:rsid w:val="00B96494"/>
    <w:rsid w:val="00BA1358"/>
    <w:rsid w:val="00BB0184"/>
    <w:rsid w:val="00BB050F"/>
    <w:rsid w:val="00BB6FF7"/>
    <w:rsid w:val="00BB7D2D"/>
    <w:rsid w:val="00BB7D3B"/>
    <w:rsid w:val="00BC0FCC"/>
    <w:rsid w:val="00BC4D04"/>
    <w:rsid w:val="00BD1E5B"/>
    <w:rsid w:val="00BD4170"/>
    <w:rsid w:val="00BD5375"/>
    <w:rsid w:val="00BD6345"/>
    <w:rsid w:val="00BE3482"/>
    <w:rsid w:val="00BE4ED4"/>
    <w:rsid w:val="00BF20B1"/>
    <w:rsid w:val="00BF69AB"/>
    <w:rsid w:val="00C03048"/>
    <w:rsid w:val="00C07FC5"/>
    <w:rsid w:val="00C12704"/>
    <w:rsid w:val="00C1750F"/>
    <w:rsid w:val="00C33245"/>
    <w:rsid w:val="00C335AB"/>
    <w:rsid w:val="00C3489B"/>
    <w:rsid w:val="00C3708E"/>
    <w:rsid w:val="00C55026"/>
    <w:rsid w:val="00C5572D"/>
    <w:rsid w:val="00C604BB"/>
    <w:rsid w:val="00C64485"/>
    <w:rsid w:val="00C65515"/>
    <w:rsid w:val="00C65DF2"/>
    <w:rsid w:val="00C67209"/>
    <w:rsid w:val="00C75773"/>
    <w:rsid w:val="00C77C24"/>
    <w:rsid w:val="00C815E9"/>
    <w:rsid w:val="00C816B0"/>
    <w:rsid w:val="00C82D6F"/>
    <w:rsid w:val="00C870A4"/>
    <w:rsid w:val="00C87718"/>
    <w:rsid w:val="00C915B8"/>
    <w:rsid w:val="00C95EB1"/>
    <w:rsid w:val="00C976D8"/>
    <w:rsid w:val="00CA19EF"/>
    <w:rsid w:val="00CA2757"/>
    <w:rsid w:val="00CA3E81"/>
    <w:rsid w:val="00CA50BD"/>
    <w:rsid w:val="00CA5F91"/>
    <w:rsid w:val="00CA6C23"/>
    <w:rsid w:val="00CB3A85"/>
    <w:rsid w:val="00CB5ECB"/>
    <w:rsid w:val="00CB7D10"/>
    <w:rsid w:val="00CD23B9"/>
    <w:rsid w:val="00CD28A7"/>
    <w:rsid w:val="00CE388C"/>
    <w:rsid w:val="00CF0058"/>
    <w:rsid w:val="00D04A7C"/>
    <w:rsid w:val="00D11CE8"/>
    <w:rsid w:val="00D14833"/>
    <w:rsid w:val="00D215A0"/>
    <w:rsid w:val="00D3084F"/>
    <w:rsid w:val="00D335F4"/>
    <w:rsid w:val="00D36BC7"/>
    <w:rsid w:val="00D40F3D"/>
    <w:rsid w:val="00D41153"/>
    <w:rsid w:val="00D43AA1"/>
    <w:rsid w:val="00D45F98"/>
    <w:rsid w:val="00D66D18"/>
    <w:rsid w:val="00D66E62"/>
    <w:rsid w:val="00D67A50"/>
    <w:rsid w:val="00D72B99"/>
    <w:rsid w:val="00D7321D"/>
    <w:rsid w:val="00D73C77"/>
    <w:rsid w:val="00D86700"/>
    <w:rsid w:val="00D927BA"/>
    <w:rsid w:val="00D9581A"/>
    <w:rsid w:val="00D96BC7"/>
    <w:rsid w:val="00D96FE0"/>
    <w:rsid w:val="00DA267D"/>
    <w:rsid w:val="00DA5905"/>
    <w:rsid w:val="00DB09E2"/>
    <w:rsid w:val="00DB57D7"/>
    <w:rsid w:val="00DB6310"/>
    <w:rsid w:val="00DC244D"/>
    <w:rsid w:val="00DC5546"/>
    <w:rsid w:val="00DE580B"/>
    <w:rsid w:val="00DF4874"/>
    <w:rsid w:val="00DF4BAA"/>
    <w:rsid w:val="00E11953"/>
    <w:rsid w:val="00E13712"/>
    <w:rsid w:val="00E1392A"/>
    <w:rsid w:val="00E34459"/>
    <w:rsid w:val="00E348D6"/>
    <w:rsid w:val="00E41577"/>
    <w:rsid w:val="00E4267B"/>
    <w:rsid w:val="00E432D5"/>
    <w:rsid w:val="00E4514F"/>
    <w:rsid w:val="00E45B19"/>
    <w:rsid w:val="00E4701E"/>
    <w:rsid w:val="00E54957"/>
    <w:rsid w:val="00E55CB1"/>
    <w:rsid w:val="00E56260"/>
    <w:rsid w:val="00E6138D"/>
    <w:rsid w:val="00E6309C"/>
    <w:rsid w:val="00E674AD"/>
    <w:rsid w:val="00E67FEE"/>
    <w:rsid w:val="00E71826"/>
    <w:rsid w:val="00E71EE3"/>
    <w:rsid w:val="00E76FA5"/>
    <w:rsid w:val="00E84DFB"/>
    <w:rsid w:val="00E9036D"/>
    <w:rsid w:val="00E92229"/>
    <w:rsid w:val="00E9375C"/>
    <w:rsid w:val="00E94DA6"/>
    <w:rsid w:val="00EA39E2"/>
    <w:rsid w:val="00EA448F"/>
    <w:rsid w:val="00EA4ADC"/>
    <w:rsid w:val="00EA7FD7"/>
    <w:rsid w:val="00EB0698"/>
    <w:rsid w:val="00EB1FD5"/>
    <w:rsid w:val="00EB2EF2"/>
    <w:rsid w:val="00EB311C"/>
    <w:rsid w:val="00EB66C5"/>
    <w:rsid w:val="00EB69DF"/>
    <w:rsid w:val="00EB6B25"/>
    <w:rsid w:val="00ED284C"/>
    <w:rsid w:val="00ED4999"/>
    <w:rsid w:val="00EE18CA"/>
    <w:rsid w:val="00EF552A"/>
    <w:rsid w:val="00EF6273"/>
    <w:rsid w:val="00F0034F"/>
    <w:rsid w:val="00F00421"/>
    <w:rsid w:val="00F03547"/>
    <w:rsid w:val="00F1122F"/>
    <w:rsid w:val="00F11397"/>
    <w:rsid w:val="00F11A53"/>
    <w:rsid w:val="00F11BBD"/>
    <w:rsid w:val="00F214C7"/>
    <w:rsid w:val="00F328D1"/>
    <w:rsid w:val="00F4229D"/>
    <w:rsid w:val="00F43D94"/>
    <w:rsid w:val="00F50576"/>
    <w:rsid w:val="00F51ED0"/>
    <w:rsid w:val="00F605D3"/>
    <w:rsid w:val="00F62C40"/>
    <w:rsid w:val="00F7181D"/>
    <w:rsid w:val="00F73416"/>
    <w:rsid w:val="00F75EED"/>
    <w:rsid w:val="00F765F1"/>
    <w:rsid w:val="00F812EA"/>
    <w:rsid w:val="00F83ABB"/>
    <w:rsid w:val="00F85415"/>
    <w:rsid w:val="00F93748"/>
    <w:rsid w:val="00F97114"/>
    <w:rsid w:val="00FA02B9"/>
    <w:rsid w:val="00FA4ADC"/>
    <w:rsid w:val="00FB1AB5"/>
    <w:rsid w:val="00FB3480"/>
    <w:rsid w:val="00FB428F"/>
    <w:rsid w:val="00FB6FF0"/>
    <w:rsid w:val="00FB7F38"/>
    <w:rsid w:val="00FC03A1"/>
    <w:rsid w:val="00FC6335"/>
    <w:rsid w:val="00FC7329"/>
    <w:rsid w:val="00FD1D82"/>
    <w:rsid w:val="00FD47FE"/>
    <w:rsid w:val="00FE0E5A"/>
    <w:rsid w:val="00FE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23B84"/>
  <w15:chartTrackingRefBased/>
  <w15:docId w15:val="{80646F5F-093E-4DAF-9BC3-5293BC8D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1"/>
      </w:numPr>
      <w:tabs>
        <w:tab w:val="left" w:pos="1414"/>
      </w:tabs>
      <w:spacing w:before="200" w:after="60"/>
      <w:outlineLvl w:val="0"/>
    </w:pPr>
  </w:style>
  <w:style w:type="paragraph" w:styleId="Heading2">
    <w:name w:val="heading 2"/>
    <w:basedOn w:val="Normal"/>
    <w:next w:val="Body2"/>
    <w:qFormat/>
    <w:rsid w:val="00746527"/>
    <w:pPr>
      <w:numPr>
        <w:ilvl w:val="1"/>
        <w:numId w:val="1"/>
      </w:numPr>
      <w:tabs>
        <w:tab w:val="left" w:pos="2268"/>
      </w:tabs>
      <w:spacing w:before="200" w:after="60"/>
      <w:outlineLvl w:val="1"/>
    </w:pPr>
  </w:style>
  <w:style w:type="paragraph" w:styleId="Heading3">
    <w:name w:val="heading 3"/>
    <w:basedOn w:val="Normal"/>
    <w:next w:val="Body3"/>
    <w:qFormat/>
    <w:rsid w:val="006C57AE"/>
    <w:pPr>
      <w:numPr>
        <w:ilvl w:val="2"/>
        <w:numId w:val="1"/>
      </w:numPr>
      <w:tabs>
        <w:tab w:val="left" w:pos="2268"/>
      </w:tabs>
      <w:spacing w:before="200" w:after="60"/>
      <w:outlineLvl w:val="2"/>
    </w:pPr>
  </w:style>
  <w:style w:type="paragraph" w:styleId="Heading4">
    <w:name w:val="heading 4"/>
    <w:basedOn w:val="Normal"/>
    <w:next w:val="Body4"/>
    <w:qFormat/>
    <w:rsid w:val="006C57AE"/>
    <w:pPr>
      <w:numPr>
        <w:ilvl w:val="3"/>
        <w:numId w:val="1"/>
      </w:numPr>
      <w:tabs>
        <w:tab w:val="left" w:pos="3416"/>
      </w:tabs>
      <w:spacing w:before="200" w:after="60"/>
      <w:outlineLvl w:val="3"/>
    </w:pPr>
  </w:style>
  <w:style w:type="paragraph" w:styleId="Heading5">
    <w:name w:val="heading 5"/>
    <w:basedOn w:val="Normal"/>
    <w:next w:val="Body5"/>
    <w:qFormat/>
    <w:rsid w:val="004F20A6"/>
    <w:pPr>
      <w:numPr>
        <w:ilvl w:val="4"/>
        <w:numId w:val="1"/>
      </w:numPr>
      <w:tabs>
        <w:tab w:val="left" w:pos="5387"/>
      </w:tabs>
      <w:spacing w:before="200" w:after="60"/>
      <w:outlineLvl w:val="4"/>
    </w:pPr>
  </w:style>
  <w:style w:type="paragraph" w:styleId="Heading6">
    <w:name w:val="heading 6"/>
    <w:basedOn w:val="Normal"/>
    <w:next w:val="Body6"/>
    <w:qFormat/>
    <w:rsid w:val="0003298D"/>
    <w:pPr>
      <w:numPr>
        <w:ilvl w:val="5"/>
        <w:numId w:val="1"/>
      </w:numPr>
      <w:tabs>
        <w:tab w:val="left" w:pos="6096"/>
      </w:tabs>
      <w:spacing w:before="200" w:after="60"/>
      <w:outlineLvl w:val="5"/>
    </w:pPr>
  </w:style>
  <w:style w:type="paragraph" w:styleId="Heading7">
    <w:name w:val="heading 7"/>
    <w:basedOn w:val="Normal"/>
    <w:next w:val="Body7"/>
    <w:qFormat/>
    <w:rsid w:val="005C0AD5"/>
    <w:pPr>
      <w:numPr>
        <w:ilvl w:val="6"/>
        <w:numId w:val="1"/>
      </w:numPr>
      <w:tabs>
        <w:tab w:val="left" w:pos="6663"/>
      </w:tabs>
      <w:spacing w:before="200" w:after="60"/>
      <w:outlineLvl w:val="6"/>
    </w:pPr>
  </w:style>
  <w:style w:type="paragraph" w:styleId="Heading8">
    <w:name w:val="heading 8"/>
    <w:basedOn w:val="Normal"/>
    <w:next w:val="Body8"/>
    <w:qFormat/>
    <w:rsid w:val="0003298D"/>
    <w:pPr>
      <w:numPr>
        <w:ilvl w:val="7"/>
        <w:numId w:val="1"/>
      </w:numPr>
      <w:tabs>
        <w:tab w:val="left" w:pos="7371"/>
      </w:tabs>
      <w:spacing w:before="200" w:after="60"/>
      <w:outlineLvl w:val="7"/>
    </w:pPr>
  </w:style>
  <w:style w:type="paragraph" w:styleId="Heading9">
    <w:name w:val="heading 9"/>
    <w:basedOn w:val="Normal"/>
    <w:next w:val="Body9"/>
    <w:qFormat/>
    <w:rsid w:val="0003298D"/>
    <w:pPr>
      <w:numPr>
        <w:ilvl w:val="8"/>
        <w:numId w:val="1"/>
      </w:numPr>
      <w:tabs>
        <w:tab w:val="left" w:pos="8080"/>
      </w:tabs>
      <w:spacing w:before="200" w:after="6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1" w:customStyle="1">
    <w:name w:val="Body1"/>
    <w:basedOn w:val="Normal"/>
    <w:rsid w:val="0003298D"/>
    <w:pPr>
      <w:spacing w:before="200" w:after="60"/>
      <w:ind w:left="714"/>
    </w:pPr>
  </w:style>
  <w:style w:type="paragraph" w:styleId="Body2" w:customStyle="1">
    <w:name w:val="Body2"/>
    <w:basedOn w:val="Normal"/>
    <w:rsid w:val="0003298D"/>
    <w:pPr>
      <w:spacing w:before="200" w:after="60"/>
      <w:ind w:left="1414"/>
    </w:pPr>
  </w:style>
  <w:style w:type="paragraph" w:styleId="Body3" w:customStyle="1">
    <w:name w:val="Body3"/>
    <w:basedOn w:val="Normal"/>
    <w:rsid w:val="0003298D"/>
    <w:pPr>
      <w:spacing w:before="200" w:after="60"/>
      <w:ind w:left="2268"/>
    </w:pPr>
  </w:style>
  <w:style w:type="paragraph" w:styleId="Body4" w:customStyle="1">
    <w:name w:val="Body4"/>
    <w:basedOn w:val="Normal"/>
    <w:rsid w:val="00B90C60"/>
    <w:pPr>
      <w:spacing w:before="200" w:after="60"/>
      <w:ind w:left="3416"/>
    </w:pPr>
  </w:style>
  <w:style w:type="paragraph" w:styleId="Body5" w:customStyle="1">
    <w:name w:val="Body5"/>
    <w:basedOn w:val="Normal"/>
    <w:rsid w:val="0003298D"/>
    <w:pPr>
      <w:spacing w:before="200" w:after="60"/>
      <w:ind w:left="4678"/>
    </w:pPr>
  </w:style>
  <w:style w:type="paragraph" w:styleId="Body6" w:customStyle="1">
    <w:name w:val="Body6"/>
    <w:basedOn w:val="Normal"/>
    <w:rsid w:val="0003298D"/>
    <w:pPr>
      <w:spacing w:before="200" w:after="60"/>
      <w:ind w:left="5387"/>
    </w:pPr>
  </w:style>
  <w:style w:type="paragraph" w:styleId="Body7" w:customStyle="1">
    <w:name w:val="Body7"/>
    <w:basedOn w:val="Normal"/>
    <w:rsid w:val="0003298D"/>
    <w:pPr>
      <w:spacing w:before="200" w:after="60"/>
      <w:ind w:left="6096"/>
    </w:pPr>
  </w:style>
  <w:style w:type="paragraph" w:styleId="Body8" w:customStyle="1">
    <w:name w:val="Body8"/>
    <w:basedOn w:val="Normal"/>
    <w:rsid w:val="0003298D"/>
    <w:pPr>
      <w:spacing w:before="200" w:after="60"/>
      <w:ind w:left="6663"/>
    </w:pPr>
  </w:style>
  <w:style w:type="paragraph" w:styleId="Body9" w:customStyle="1">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styleId="DocSpace" w:customStyle="1">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styleId="SchTitle" w:customStyle="1">
    <w:name w:val="Sch Title"/>
    <w:next w:val="STBody"/>
    <w:rsid w:val="00091FA6"/>
    <w:pPr>
      <w:keepNext/>
      <w:widowControl w:val="0"/>
      <w:spacing w:before="200" w:after="60"/>
      <w:jc w:val="center"/>
    </w:pPr>
    <w:rPr>
      <w:rFonts w:ascii="Arial" w:hAnsi="Arial"/>
    </w:rPr>
  </w:style>
  <w:style w:type="paragraph" w:styleId="STBody" w:customStyle="1">
    <w:name w:val="STBody"/>
    <w:basedOn w:val="Normal"/>
    <w:rsid w:val="00091FA6"/>
    <w:pPr>
      <w:keepNext/>
      <w:jc w:val="center"/>
    </w:pPr>
  </w:style>
  <w:style w:type="paragraph" w:styleId="SchedClauses" w:customStyle="1">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styleId="Header">
    <w:name w:val="header"/>
    <w:basedOn w:val="Normal"/>
    <w:link w:val="HeaderChar"/>
    <w:unhideWhenUsed/>
    <w:rsid w:val="00B57B53"/>
    <w:pPr>
      <w:tabs>
        <w:tab w:val="center" w:pos="4513"/>
        <w:tab w:val="right" w:pos="9026"/>
      </w:tabs>
    </w:pPr>
  </w:style>
  <w:style w:type="character" w:styleId="HeaderChar" w:customStyle="1">
    <w:name w:val="Header Char"/>
    <w:basedOn w:val="DefaultParagraphFont"/>
    <w:link w:val="Header"/>
    <w:rsid w:val="00B57B53"/>
    <w:rPr>
      <w:rFonts w:ascii="Arial" w:hAnsi="Arial"/>
    </w:rPr>
  </w:style>
  <w:style w:type="paragraph" w:styleId="Footer">
    <w:name w:val="footer"/>
    <w:basedOn w:val="Normal"/>
    <w:link w:val="FooterChar"/>
    <w:uiPriority w:val="99"/>
    <w:unhideWhenUsed/>
    <w:rsid w:val="00B57B53"/>
    <w:pPr>
      <w:tabs>
        <w:tab w:val="center" w:pos="4513"/>
        <w:tab w:val="right" w:pos="9026"/>
      </w:tabs>
    </w:pPr>
  </w:style>
  <w:style w:type="character" w:styleId="FooterChar" w:customStyle="1">
    <w:name w:val="Footer Char"/>
    <w:basedOn w:val="DefaultParagraphFont"/>
    <w:link w:val="Footer"/>
    <w:uiPriority w:val="99"/>
    <w:rsid w:val="00B57B53"/>
    <w:rPr>
      <w:rFonts w:ascii="Arial" w:hAnsi="Arial"/>
    </w:rPr>
  </w:style>
  <w:style w:type="paragraph" w:styleId="ListParagraph">
    <w:name w:val="List Paragraph"/>
    <w:basedOn w:val="Normal"/>
    <w:uiPriority w:val="34"/>
    <w:qFormat/>
    <w:rsid w:val="00B57B53"/>
    <w:pPr>
      <w:ind w:left="720"/>
      <w:contextualSpacing/>
    </w:pPr>
  </w:style>
  <w:style w:type="character" w:styleId="CommentReference">
    <w:name w:val="annotation reference"/>
    <w:basedOn w:val="DefaultParagraphFont"/>
    <w:semiHidden/>
    <w:unhideWhenUsed/>
    <w:rsid w:val="00C65DF2"/>
    <w:rPr>
      <w:sz w:val="16"/>
      <w:szCs w:val="16"/>
    </w:rPr>
  </w:style>
  <w:style w:type="paragraph" w:styleId="CommentText">
    <w:name w:val="annotation text"/>
    <w:basedOn w:val="Normal"/>
    <w:link w:val="CommentTextChar"/>
    <w:unhideWhenUsed/>
    <w:rsid w:val="00C65DF2"/>
  </w:style>
  <w:style w:type="character" w:styleId="CommentTextChar" w:customStyle="1">
    <w:name w:val="Comment Text Char"/>
    <w:basedOn w:val="DefaultParagraphFont"/>
    <w:link w:val="CommentText"/>
    <w:rsid w:val="00C65DF2"/>
    <w:rPr>
      <w:rFonts w:ascii="Arial" w:hAnsi="Arial"/>
    </w:rPr>
  </w:style>
  <w:style w:type="paragraph" w:styleId="CommentSubject">
    <w:name w:val="annotation subject"/>
    <w:basedOn w:val="CommentText"/>
    <w:next w:val="CommentText"/>
    <w:link w:val="CommentSubjectChar"/>
    <w:semiHidden/>
    <w:unhideWhenUsed/>
    <w:rsid w:val="00C65DF2"/>
    <w:rPr>
      <w:b/>
      <w:bCs/>
    </w:rPr>
  </w:style>
  <w:style w:type="character" w:styleId="CommentSubjectChar" w:customStyle="1">
    <w:name w:val="Comment Subject Char"/>
    <w:basedOn w:val="CommentTextChar"/>
    <w:link w:val="CommentSubject"/>
    <w:semiHidden/>
    <w:rsid w:val="00C65DF2"/>
    <w:rPr>
      <w:rFonts w:ascii="Arial" w:hAnsi="Arial"/>
      <w:b/>
      <w:bCs/>
    </w:rPr>
  </w:style>
  <w:style w:type="paragraph" w:styleId="BalloonText">
    <w:name w:val="Balloon Text"/>
    <w:basedOn w:val="Normal"/>
    <w:link w:val="BalloonTextChar"/>
    <w:semiHidden/>
    <w:unhideWhenUsed/>
    <w:rsid w:val="00C65DF2"/>
    <w:rPr>
      <w:rFonts w:ascii="Segoe UI" w:hAnsi="Segoe UI" w:cs="Segoe UI"/>
      <w:sz w:val="18"/>
      <w:szCs w:val="18"/>
    </w:rPr>
  </w:style>
  <w:style w:type="character" w:styleId="BalloonTextChar" w:customStyle="1">
    <w:name w:val="Balloon Text Char"/>
    <w:basedOn w:val="DefaultParagraphFont"/>
    <w:link w:val="BalloonText"/>
    <w:semiHidden/>
    <w:rsid w:val="00C65DF2"/>
    <w:rPr>
      <w:rFonts w:ascii="Segoe UI" w:hAnsi="Segoe UI" w:cs="Segoe UI"/>
      <w:sz w:val="18"/>
      <w:szCs w:val="18"/>
    </w:rPr>
  </w:style>
  <w:style w:type="character" w:styleId="Hyperlink">
    <w:name w:val="Hyperlink"/>
    <w:basedOn w:val="DefaultParagraphFont"/>
    <w:uiPriority w:val="99"/>
    <w:unhideWhenUsed/>
    <w:rsid w:val="006B2D27"/>
    <w:rPr>
      <w:color w:val="0000FF" w:themeColor="hyperlink"/>
      <w:u w:val="single"/>
    </w:rPr>
  </w:style>
  <w:style w:type="paragraph" w:styleId="TOCHeading">
    <w:name w:val="TOC Heading"/>
    <w:basedOn w:val="Heading1"/>
    <w:next w:val="Normal"/>
    <w:uiPriority w:val="39"/>
    <w:unhideWhenUsed/>
    <w:qFormat/>
    <w:rsid w:val="008E2564"/>
    <w:pPr>
      <w:keepNext/>
      <w:keepLines/>
      <w:widowControl/>
      <w:numPr>
        <w:numId w:val="0"/>
      </w:numPr>
      <w:tabs>
        <w:tab w:val="clear" w:pos="1414"/>
      </w:tabs>
      <w:spacing w:before="240" w:after="0" w:line="259" w:lineRule="auto"/>
      <w:jc w:val="left"/>
      <w:outlineLvl w:val="9"/>
    </w:pPr>
    <w:rPr>
      <w:rFonts w:asciiTheme="majorHAnsi" w:hAnsiTheme="majorHAnsi" w:eastAsiaTheme="majorEastAsia"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8E2564"/>
    <w:pPr>
      <w:spacing w:after="100"/>
    </w:pPr>
  </w:style>
  <w:style w:type="paragraph" w:styleId="TOC2">
    <w:name w:val="toc 2"/>
    <w:basedOn w:val="Normal"/>
    <w:next w:val="Normal"/>
    <w:autoRedefine/>
    <w:uiPriority w:val="39"/>
    <w:unhideWhenUsed/>
    <w:rsid w:val="008E2564"/>
    <w:pPr>
      <w:widowControl/>
      <w:spacing w:after="100" w:line="259" w:lineRule="auto"/>
      <w:ind w:left="220"/>
      <w:jc w:val="left"/>
    </w:pPr>
    <w:rPr>
      <w:rFonts w:asciiTheme="minorHAnsi" w:hAnsiTheme="minorHAnsi" w:eastAsiaTheme="minorEastAsia"/>
      <w:sz w:val="22"/>
      <w:szCs w:val="22"/>
      <w:lang w:val="en-US" w:eastAsia="en-US"/>
    </w:rPr>
  </w:style>
  <w:style w:type="paragraph" w:styleId="TOC3">
    <w:name w:val="toc 3"/>
    <w:basedOn w:val="Normal"/>
    <w:next w:val="Normal"/>
    <w:autoRedefine/>
    <w:uiPriority w:val="39"/>
    <w:unhideWhenUsed/>
    <w:rsid w:val="008E2564"/>
    <w:pPr>
      <w:widowControl/>
      <w:spacing w:after="100" w:line="259" w:lineRule="auto"/>
      <w:ind w:left="440"/>
      <w:jc w:val="left"/>
    </w:pPr>
    <w:rPr>
      <w:rFonts w:asciiTheme="minorHAnsi" w:hAnsiTheme="minorHAnsi" w:eastAsiaTheme="minorEastAsia"/>
      <w:sz w:val="22"/>
      <w:szCs w:val="22"/>
      <w:lang w:val="en-US" w:eastAsia="en-US"/>
    </w:rPr>
  </w:style>
  <w:style w:type="paragraph" w:styleId="Revision">
    <w:name w:val="Revision"/>
    <w:hidden/>
    <w:uiPriority w:val="99"/>
    <w:semiHidden/>
    <w:rsid w:val="009C625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28661">
      <w:bodyDiv w:val="1"/>
      <w:marLeft w:val="0"/>
      <w:marRight w:val="0"/>
      <w:marTop w:val="0"/>
      <w:marBottom w:val="0"/>
      <w:divBdr>
        <w:top w:val="none" w:sz="0" w:space="0" w:color="auto"/>
        <w:left w:val="none" w:sz="0" w:space="0" w:color="auto"/>
        <w:bottom w:val="none" w:sz="0" w:space="0" w:color="auto"/>
        <w:right w:val="none" w:sz="0" w:space="0" w:color="auto"/>
      </w:divBdr>
    </w:div>
    <w:div w:id="855074020">
      <w:bodyDiv w:val="1"/>
      <w:marLeft w:val="0"/>
      <w:marRight w:val="0"/>
      <w:marTop w:val="0"/>
      <w:marBottom w:val="0"/>
      <w:divBdr>
        <w:top w:val="none" w:sz="0" w:space="0" w:color="auto"/>
        <w:left w:val="none" w:sz="0" w:space="0" w:color="auto"/>
        <w:bottom w:val="none" w:sz="0" w:space="0" w:color="auto"/>
        <w:right w:val="none" w:sz="0" w:space="0" w:color="auto"/>
      </w:divBdr>
    </w:div>
    <w:div w:id="861019830">
      <w:bodyDiv w:val="1"/>
      <w:marLeft w:val="0"/>
      <w:marRight w:val="0"/>
      <w:marTop w:val="0"/>
      <w:marBottom w:val="0"/>
      <w:divBdr>
        <w:top w:val="none" w:sz="0" w:space="0" w:color="auto"/>
        <w:left w:val="none" w:sz="0" w:space="0" w:color="auto"/>
        <w:bottom w:val="none" w:sz="0" w:space="0" w:color="auto"/>
        <w:right w:val="none" w:sz="0" w:space="0" w:color="auto"/>
      </w:divBdr>
    </w:div>
    <w:div w:id="1140027724">
      <w:bodyDiv w:val="1"/>
      <w:marLeft w:val="0"/>
      <w:marRight w:val="0"/>
      <w:marTop w:val="0"/>
      <w:marBottom w:val="0"/>
      <w:divBdr>
        <w:top w:val="none" w:sz="0" w:space="0" w:color="auto"/>
        <w:left w:val="none" w:sz="0" w:space="0" w:color="auto"/>
        <w:bottom w:val="none" w:sz="0" w:space="0" w:color="auto"/>
        <w:right w:val="none" w:sz="0" w:space="0" w:color="auto"/>
      </w:divBdr>
    </w:div>
    <w:div w:id="1186751360">
      <w:bodyDiv w:val="1"/>
      <w:marLeft w:val="0"/>
      <w:marRight w:val="0"/>
      <w:marTop w:val="0"/>
      <w:marBottom w:val="0"/>
      <w:divBdr>
        <w:top w:val="none" w:sz="0" w:space="0" w:color="auto"/>
        <w:left w:val="none" w:sz="0" w:space="0" w:color="auto"/>
        <w:bottom w:val="none" w:sz="0" w:space="0" w:color="auto"/>
        <w:right w:val="none" w:sz="0" w:space="0" w:color="auto"/>
      </w:divBdr>
    </w:div>
    <w:div w:id="1486358545">
      <w:bodyDiv w:val="1"/>
      <w:marLeft w:val="0"/>
      <w:marRight w:val="0"/>
      <w:marTop w:val="0"/>
      <w:marBottom w:val="0"/>
      <w:divBdr>
        <w:top w:val="none" w:sz="0" w:space="0" w:color="auto"/>
        <w:left w:val="none" w:sz="0" w:space="0" w:color="auto"/>
        <w:bottom w:val="none" w:sz="0" w:space="0" w:color="auto"/>
        <w:right w:val="none" w:sz="0" w:space="0" w:color="auto"/>
      </w:divBdr>
    </w:div>
    <w:div w:id="19831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